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9B1" w:rsidRDefault="001139B1" w:rsidP="001139B1">
      <w:pPr>
        <w:jc w:val="center"/>
        <w:rPr>
          <w:rFonts w:ascii="Arial" w:hAnsi="Arial"/>
          <w:b/>
          <w:sz w:val="28"/>
        </w:rPr>
      </w:pPr>
      <w:r>
        <w:rPr>
          <w:rFonts w:ascii="Arial" w:hAnsi="Arial"/>
          <w:b/>
          <w:sz w:val="28"/>
        </w:rPr>
        <w:t xml:space="preserve">UNIVERSIDAD PEDAGOGICA NACIONAL </w:t>
      </w:r>
    </w:p>
    <w:p w:rsidR="00373EF6" w:rsidRDefault="00373EF6" w:rsidP="00373EF6">
      <w:pPr>
        <w:pStyle w:val="Ttulo1"/>
        <w:spacing w:before="66"/>
        <w:ind w:left="2257" w:right="2270"/>
        <w:jc w:val="center"/>
      </w:pPr>
      <w:r>
        <w:t>SEMINARIO DE CONCENTRACIÓN PROFESIONAL I</w:t>
      </w:r>
    </w:p>
    <w:p w:rsidR="00373EF6" w:rsidRDefault="00373EF6" w:rsidP="00373EF6">
      <w:pPr>
        <w:spacing w:before="127" w:line="276" w:lineRule="auto"/>
        <w:ind w:left="2652" w:right="2670"/>
        <w:jc w:val="center"/>
        <w:rPr>
          <w:b/>
        </w:rPr>
      </w:pPr>
      <w:r>
        <w:rPr>
          <w:b/>
        </w:rPr>
        <w:t>REFLEXIONES TEÓRICO METODOLÓGICAS SOBRE LA FORMACIÓN Y LA DOCENCIA</w:t>
      </w:r>
    </w:p>
    <w:p w:rsidR="001139B1" w:rsidRDefault="001139B1" w:rsidP="001139B1">
      <w:pPr>
        <w:jc w:val="center"/>
        <w:rPr>
          <w:rFonts w:ascii="Arial" w:hAnsi="Arial"/>
          <w:b/>
          <w:sz w:val="28"/>
        </w:rPr>
      </w:pPr>
    </w:p>
    <w:p w:rsidR="00373EF6" w:rsidRDefault="00373EF6" w:rsidP="00373EF6">
      <w:pPr>
        <w:ind w:left="100"/>
        <w:rPr>
          <w:i/>
        </w:rPr>
      </w:pPr>
      <w:r>
        <w:rPr>
          <w:i/>
        </w:rPr>
        <w:t>Objetivo del curso</w:t>
      </w:r>
    </w:p>
    <w:p w:rsidR="00373EF6" w:rsidRDefault="00373EF6" w:rsidP="00373EF6">
      <w:pPr>
        <w:pStyle w:val="Textoindependiente"/>
        <w:spacing w:before="5"/>
        <w:rPr>
          <w:i/>
          <w:sz w:val="28"/>
        </w:rPr>
      </w:pPr>
    </w:p>
    <w:p w:rsidR="00373EF6" w:rsidRDefault="00373EF6" w:rsidP="00373EF6">
      <w:pPr>
        <w:pStyle w:val="Textoindependiente"/>
        <w:spacing w:line="276" w:lineRule="auto"/>
        <w:ind w:left="100" w:right="114"/>
        <w:jc w:val="both"/>
      </w:pPr>
      <w:r>
        <w:t xml:space="preserve">El Seminario de concentración profesional, reflexiones teórico-metodológicas sobre la investigación educativa” es un espacio que permite al alumno reflexionar y dialogar con sus compañeros en torno a los elementos teórico-metodológicos que les permitirán elaborar la revisión </w:t>
      </w:r>
      <w:proofErr w:type="spellStart"/>
      <w:r>
        <w:t>biblio-hemerográfica</w:t>
      </w:r>
      <w:proofErr w:type="spellEnd"/>
      <w:r>
        <w:t>, la</w:t>
      </w:r>
      <w:r>
        <w:rPr>
          <w:spacing w:val="-15"/>
        </w:rPr>
        <w:t xml:space="preserve"> </w:t>
      </w:r>
      <w:r>
        <w:t>elección</w:t>
      </w:r>
      <w:r>
        <w:rPr>
          <w:spacing w:val="-17"/>
        </w:rPr>
        <w:t xml:space="preserve"> </w:t>
      </w:r>
      <w:r>
        <w:t>del</w:t>
      </w:r>
      <w:r>
        <w:rPr>
          <w:spacing w:val="-17"/>
        </w:rPr>
        <w:t xml:space="preserve"> </w:t>
      </w:r>
      <w:r>
        <w:t>escenario</w:t>
      </w:r>
      <w:r>
        <w:rPr>
          <w:spacing w:val="-15"/>
        </w:rPr>
        <w:t xml:space="preserve"> </w:t>
      </w:r>
      <w:r>
        <w:t>en</w:t>
      </w:r>
      <w:r>
        <w:rPr>
          <w:spacing w:val="-18"/>
        </w:rPr>
        <w:t xml:space="preserve"> </w:t>
      </w:r>
      <w:r>
        <w:t>el</w:t>
      </w:r>
      <w:r>
        <w:rPr>
          <w:spacing w:val="-17"/>
        </w:rPr>
        <w:t xml:space="preserve"> </w:t>
      </w:r>
      <w:r>
        <w:t>que</w:t>
      </w:r>
      <w:r>
        <w:rPr>
          <w:spacing w:val="-15"/>
        </w:rPr>
        <w:t xml:space="preserve"> </w:t>
      </w:r>
      <w:r>
        <w:t>desarrollarán</w:t>
      </w:r>
      <w:r>
        <w:rPr>
          <w:spacing w:val="-14"/>
        </w:rPr>
        <w:t xml:space="preserve"> </w:t>
      </w:r>
      <w:r>
        <w:t>su</w:t>
      </w:r>
      <w:r>
        <w:rPr>
          <w:spacing w:val="-14"/>
        </w:rPr>
        <w:t xml:space="preserve"> </w:t>
      </w:r>
      <w:r>
        <w:t>trabajo</w:t>
      </w:r>
      <w:r>
        <w:rPr>
          <w:spacing w:val="-15"/>
        </w:rPr>
        <w:t xml:space="preserve"> </w:t>
      </w:r>
      <w:proofErr w:type="spellStart"/>
      <w:r>
        <w:t>recepcional</w:t>
      </w:r>
      <w:proofErr w:type="spellEnd"/>
      <w:r>
        <w:rPr>
          <w:spacing w:val="-13"/>
        </w:rPr>
        <w:t xml:space="preserve"> </w:t>
      </w:r>
      <w:r>
        <w:t>y</w:t>
      </w:r>
      <w:r>
        <w:rPr>
          <w:spacing w:val="-15"/>
        </w:rPr>
        <w:t xml:space="preserve"> </w:t>
      </w:r>
      <w:r>
        <w:t>las</w:t>
      </w:r>
      <w:r>
        <w:rPr>
          <w:spacing w:val="-18"/>
        </w:rPr>
        <w:t xml:space="preserve"> </w:t>
      </w:r>
      <w:r>
        <w:t>problemáticas</w:t>
      </w:r>
      <w:r>
        <w:rPr>
          <w:spacing w:val="-18"/>
        </w:rPr>
        <w:t xml:space="preserve"> </w:t>
      </w:r>
      <w:r>
        <w:t>asociadas a la elaboración de</w:t>
      </w:r>
      <w:r>
        <w:rPr>
          <w:spacing w:val="-1"/>
        </w:rPr>
        <w:t xml:space="preserve"> </w:t>
      </w:r>
      <w:r>
        <w:t>instrumentos.</w:t>
      </w:r>
    </w:p>
    <w:p w:rsidR="001139B1" w:rsidRPr="00373EF6" w:rsidRDefault="001139B1" w:rsidP="001139B1">
      <w:pPr>
        <w:rPr>
          <w:rFonts w:ascii="Arial" w:hAnsi="Arial"/>
          <w:b/>
          <w:sz w:val="28"/>
          <w:lang w:val="es-ES"/>
        </w:rPr>
      </w:pPr>
    </w:p>
    <w:p w:rsidR="001139B1" w:rsidRDefault="001139B1" w:rsidP="001139B1">
      <w:pPr>
        <w:jc w:val="center"/>
        <w:rPr>
          <w:rFonts w:ascii="Arial" w:hAnsi="Arial"/>
          <w:b/>
          <w:sz w:val="28"/>
        </w:rPr>
      </w:pPr>
    </w:p>
    <w:tbl>
      <w:tblPr>
        <w:tblStyle w:val="Tablaconcuadrcula"/>
        <w:tblW w:w="0" w:type="auto"/>
        <w:tblLook w:val="04A0" w:firstRow="1" w:lastRow="0" w:firstColumn="1" w:lastColumn="0" w:noHBand="0" w:noVBand="1"/>
      </w:tblPr>
      <w:tblGrid>
        <w:gridCol w:w="3256"/>
        <w:gridCol w:w="3242"/>
        <w:gridCol w:w="4696"/>
        <w:gridCol w:w="1802"/>
      </w:tblGrid>
      <w:tr w:rsidR="001139B1" w:rsidTr="00A9266B">
        <w:tc>
          <w:tcPr>
            <w:tcW w:w="3256" w:type="dxa"/>
          </w:tcPr>
          <w:p w:rsidR="001139B1" w:rsidRDefault="001139B1" w:rsidP="00A9266B">
            <w:pPr>
              <w:jc w:val="center"/>
            </w:pPr>
            <w:r>
              <w:t>UNIDAD</w:t>
            </w:r>
          </w:p>
        </w:tc>
        <w:tc>
          <w:tcPr>
            <w:tcW w:w="3242" w:type="dxa"/>
          </w:tcPr>
          <w:p w:rsidR="001139B1" w:rsidRPr="001139B1" w:rsidRDefault="001139B1" w:rsidP="00A9266B">
            <w:pPr>
              <w:jc w:val="center"/>
              <w:rPr>
                <w:rFonts w:ascii="Arial" w:hAnsi="Arial"/>
              </w:rPr>
            </w:pPr>
            <w:r w:rsidRPr="001139B1">
              <w:rPr>
                <w:rFonts w:ascii="Arial" w:hAnsi="Arial"/>
              </w:rPr>
              <w:t>OBJETIVO</w:t>
            </w:r>
          </w:p>
        </w:tc>
        <w:tc>
          <w:tcPr>
            <w:tcW w:w="4696" w:type="dxa"/>
          </w:tcPr>
          <w:p w:rsidR="001139B1" w:rsidRDefault="00A9266B" w:rsidP="00A9266B">
            <w:pPr>
              <w:jc w:val="center"/>
            </w:pPr>
            <w:r>
              <w:t>TEMÁTICA</w:t>
            </w:r>
          </w:p>
        </w:tc>
        <w:tc>
          <w:tcPr>
            <w:tcW w:w="1802" w:type="dxa"/>
          </w:tcPr>
          <w:p w:rsidR="001139B1" w:rsidRDefault="00A9266B" w:rsidP="00A9266B">
            <w:pPr>
              <w:jc w:val="center"/>
            </w:pPr>
            <w:r>
              <w:t xml:space="preserve">FECHAS  </w:t>
            </w:r>
          </w:p>
        </w:tc>
      </w:tr>
      <w:tr w:rsidR="001139B1" w:rsidTr="00A9266B">
        <w:tc>
          <w:tcPr>
            <w:tcW w:w="3256" w:type="dxa"/>
          </w:tcPr>
          <w:p w:rsidR="00373EF6" w:rsidRDefault="00373EF6" w:rsidP="00373EF6">
            <w:pPr>
              <w:pStyle w:val="Ttulo1"/>
              <w:spacing w:before="0"/>
              <w:outlineLvl w:val="0"/>
            </w:pPr>
            <w:r>
              <w:t>Unidad I. El método científico y la formación para la investigación</w:t>
            </w:r>
          </w:p>
          <w:p w:rsidR="001139B1" w:rsidRPr="00373EF6" w:rsidRDefault="001139B1" w:rsidP="001139B1">
            <w:pPr>
              <w:rPr>
                <w:lang w:val="es-ES"/>
              </w:rPr>
            </w:pPr>
          </w:p>
        </w:tc>
        <w:tc>
          <w:tcPr>
            <w:tcW w:w="3242" w:type="dxa"/>
          </w:tcPr>
          <w:p w:rsidR="00AB3DFD" w:rsidRDefault="00AB3DFD" w:rsidP="00AB3DFD">
            <w:pPr>
              <w:widowControl w:val="0"/>
              <w:tabs>
                <w:tab w:val="left" w:pos="821"/>
              </w:tabs>
              <w:autoSpaceDE w:val="0"/>
              <w:autoSpaceDN w:val="0"/>
              <w:spacing w:before="3" w:line="273" w:lineRule="auto"/>
              <w:ind w:right="112"/>
              <w:jc w:val="both"/>
            </w:pPr>
            <w:r>
              <w:t>Fundamenta r</w:t>
            </w:r>
            <w:r>
              <w:t xml:space="preserve"> científicamente la elección de su escenario de estudio y generaran las estrategias que les permitirá realizar una descripción exhaustiva del</w:t>
            </w:r>
            <w:r w:rsidRPr="00AB3DFD">
              <w:rPr>
                <w:spacing w:val="-13"/>
              </w:rPr>
              <w:t xml:space="preserve"> </w:t>
            </w:r>
            <w:r>
              <w:t>mismo</w:t>
            </w:r>
          </w:p>
          <w:p w:rsidR="001139B1" w:rsidRDefault="001139B1" w:rsidP="00106CC9">
            <w:pPr>
              <w:jc w:val="both"/>
            </w:pPr>
          </w:p>
        </w:tc>
        <w:tc>
          <w:tcPr>
            <w:tcW w:w="4696" w:type="dxa"/>
          </w:tcPr>
          <w:p w:rsidR="00006DD9" w:rsidRDefault="00613A20" w:rsidP="00106CC9">
            <w:pPr>
              <w:tabs>
                <w:tab w:val="left" w:pos="284"/>
              </w:tabs>
              <w:jc w:val="both"/>
              <w:rPr>
                <w:rFonts w:ascii="Arial" w:hAnsi="Arial"/>
              </w:rPr>
            </w:pPr>
            <w:r>
              <w:rPr>
                <w:rFonts w:ascii="Arial" w:hAnsi="Arial"/>
              </w:rPr>
              <w:t xml:space="preserve">   </w:t>
            </w:r>
          </w:p>
          <w:p w:rsidR="00106CC9" w:rsidRDefault="00106CC9" w:rsidP="00106CC9">
            <w:pPr>
              <w:pStyle w:val="Prrafodelista"/>
              <w:widowControl w:val="0"/>
              <w:numPr>
                <w:ilvl w:val="0"/>
                <w:numId w:val="2"/>
              </w:numPr>
              <w:tabs>
                <w:tab w:val="left" w:pos="821"/>
              </w:tabs>
              <w:autoSpaceDE w:val="0"/>
              <w:autoSpaceDN w:val="0"/>
              <w:spacing w:before="1"/>
              <w:ind w:hanging="361"/>
              <w:contextualSpacing w:val="0"/>
              <w:jc w:val="both"/>
            </w:pPr>
            <w:r>
              <w:t>El rigor del método</w:t>
            </w:r>
            <w:r>
              <w:rPr>
                <w:spacing w:val="-12"/>
              </w:rPr>
              <w:t xml:space="preserve"> </w:t>
            </w:r>
            <w:r>
              <w:t>científico</w:t>
            </w:r>
          </w:p>
          <w:p w:rsidR="00106CC9" w:rsidRDefault="00106CC9" w:rsidP="00106CC9">
            <w:pPr>
              <w:pStyle w:val="Prrafodelista"/>
              <w:widowControl w:val="0"/>
              <w:numPr>
                <w:ilvl w:val="0"/>
                <w:numId w:val="2"/>
              </w:numPr>
              <w:tabs>
                <w:tab w:val="left" w:pos="821"/>
              </w:tabs>
              <w:autoSpaceDE w:val="0"/>
              <w:autoSpaceDN w:val="0"/>
              <w:spacing w:before="39"/>
              <w:ind w:hanging="361"/>
              <w:contextualSpacing w:val="0"/>
              <w:jc w:val="both"/>
            </w:pPr>
            <w:r>
              <w:t>La configuración del proyecto de</w:t>
            </w:r>
            <w:r>
              <w:rPr>
                <w:spacing w:val="-11"/>
              </w:rPr>
              <w:t xml:space="preserve"> </w:t>
            </w:r>
            <w:r>
              <w:t>investigación</w:t>
            </w:r>
          </w:p>
          <w:p w:rsidR="00106CC9" w:rsidRDefault="00106CC9" w:rsidP="00106CC9">
            <w:pPr>
              <w:pStyle w:val="Prrafodelista"/>
              <w:widowControl w:val="0"/>
              <w:numPr>
                <w:ilvl w:val="0"/>
                <w:numId w:val="2"/>
              </w:numPr>
              <w:tabs>
                <w:tab w:val="left" w:pos="821"/>
              </w:tabs>
              <w:autoSpaceDE w:val="0"/>
              <w:autoSpaceDN w:val="0"/>
              <w:spacing w:before="66"/>
              <w:ind w:hanging="361"/>
              <w:contextualSpacing w:val="0"/>
            </w:pPr>
            <w:r>
              <w:t>Las habilidades y competencias para la</w:t>
            </w:r>
            <w:r>
              <w:rPr>
                <w:spacing w:val="-28"/>
              </w:rPr>
              <w:t xml:space="preserve"> </w:t>
            </w:r>
            <w:r>
              <w:t>investigación</w:t>
            </w:r>
          </w:p>
          <w:p w:rsidR="00613A20" w:rsidRPr="00106CC9" w:rsidRDefault="00106CC9" w:rsidP="00106CC9">
            <w:pPr>
              <w:pStyle w:val="Prrafodelista"/>
              <w:widowControl w:val="0"/>
              <w:numPr>
                <w:ilvl w:val="0"/>
                <w:numId w:val="2"/>
              </w:numPr>
              <w:tabs>
                <w:tab w:val="left" w:pos="821"/>
              </w:tabs>
              <w:autoSpaceDE w:val="0"/>
              <w:autoSpaceDN w:val="0"/>
              <w:spacing w:before="39"/>
              <w:ind w:hanging="361"/>
              <w:contextualSpacing w:val="0"/>
            </w:pPr>
            <w:r>
              <w:t>El investigador educativo: competencias y</w:t>
            </w:r>
            <w:r>
              <w:rPr>
                <w:spacing w:val="-23"/>
              </w:rPr>
              <w:t xml:space="preserve"> </w:t>
            </w:r>
            <w:proofErr w:type="spellStart"/>
            <w:r>
              <w:t>resilencias</w:t>
            </w:r>
            <w:proofErr w:type="spellEnd"/>
          </w:p>
          <w:p w:rsidR="00A9266B" w:rsidRDefault="00A9266B" w:rsidP="00A9266B"/>
        </w:tc>
        <w:tc>
          <w:tcPr>
            <w:tcW w:w="1802" w:type="dxa"/>
          </w:tcPr>
          <w:p w:rsidR="001139B1" w:rsidRDefault="00714822" w:rsidP="00714822">
            <w:r>
              <w:t xml:space="preserve">7 al 28 de Septiembre </w:t>
            </w:r>
          </w:p>
        </w:tc>
      </w:tr>
      <w:tr w:rsidR="001139B1" w:rsidTr="00A9266B">
        <w:tc>
          <w:tcPr>
            <w:tcW w:w="3256" w:type="dxa"/>
          </w:tcPr>
          <w:p w:rsidR="00106CC9" w:rsidRDefault="00106CC9" w:rsidP="00106CC9">
            <w:pPr>
              <w:pStyle w:val="Ttulo1"/>
              <w:jc w:val="both"/>
              <w:outlineLvl w:val="0"/>
            </w:pPr>
            <w:r>
              <w:t>Unidad II. El objeto de estudio y la elaboración del estado del arte</w:t>
            </w:r>
          </w:p>
          <w:p w:rsidR="001139B1" w:rsidRPr="00106CC9" w:rsidRDefault="001139B1" w:rsidP="001139B1">
            <w:pPr>
              <w:rPr>
                <w:lang w:val="es-ES"/>
              </w:rPr>
            </w:pPr>
          </w:p>
        </w:tc>
        <w:tc>
          <w:tcPr>
            <w:tcW w:w="3242" w:type="dxa"/>
          </w:tcPr>
          <w:p w:rsidR="001139B1" w:rsidRPr="000C0453" w:rsidRDefault="00AB3DFD" w:rsidP="001139B1">
            <w:r>
              <w:t xml:space="preserve">Elaborar </w:t>
            </w:r>
            <w:r>
              <w:t xml:space="preserve"> la revisión </w:t>
            </w:r>
            <w:proofErr w:type="spellStart"/>
            <w:r>
              <w:t>biblio-hemerográfica</w:t>
            </w:r>
            <w:proofErr w:type="spellEnd"/>
            <w:r>
              <w:t xml:space="preserve"> sobre la temática que investigarán a fin de justificar la necesidad de desarrollar un </w:t>
            </w:r>
            <w:r>
              <w:lastRenderedPageBreak/>
              <w:t xml:space="preserve">nuevo estudio sobre </w:t>
            </w:r>
            <w:r>
              <w:rPr>
                <w:spacing w:val="-3"/>
              </w:rPr>
              <w:t xml:space="preserve">la </w:t>
            </w:r>
            <w:r>
              <w:t>temática seleccionada y el marco teórico a partir del cual trabajaran la</w:t>
            </w:r>
            <w:r>
              <w:rPr>
                <w:spacing w:val="-10"/>
              </w:rPr>
              <w:t xml:space="preserve"> </w:t>
            </w:r>
            <w:r>
              <w:t>investigación</w:t>
            </w:r>
          </w:p>
        </w:tc>
        <w:tc>
          <w:tcPr>
            <w:tcW w:w="4696" w:type="dxa"/>
          </w:tcPr>
          <w:p w:rsidR="00106CC9" w:rsidRDefault="00106CC9" w:rsidP="00106CC9">
            <w:pPr>
              <w:pStyle w:val="Prrafodelista"/>
              <w:widowControl w:val="0"/>
              <w:numPr>
                <w:ilvl w:val="0"/>
                <w:numId w:val="3"/>
              </w:numPr>
              <w:tabs>
                <w:tab w:val="left" w:pos="821"/>
              </w:tabs>
              <w:autoSpaceDE w:val="0"/>
              <w:autoSpaceDN w:val="0"/>
              <w:ind w:hanging="361"/>
              <w:contextualSpacing w:val="0"/>
            </w:pPr>
            <w:r>
              <w:lastRenderedPageBreak/>
              <w:t>Los criterios para la elaboración del estado del</w:t>
            </w:r>
            <w:r>
              <w:rPr>
                <w:spacing w:val="-12"/>
              </w:rPr>
              <w:t xml:space="preserve"> </w:t>
            </w:r>
            <w:r>
              <w:t>arte</w:t>
            </w:r>
          </w:p>
          <w:p w:rsidR="00106CC9" w:rsidRDefault="00106CC9" w:rsidP="00106CC9">
            <w:pPr>
              <w:pStyle w:val="Prrafodelista"/>
              <w:widowControl w:val="0"/>
              <w:numPr>
                <w:ilvl w:val="0"/>
                <w:numId w:val="3"/>
              </w:numPr>
              <w:tabs>
                <w:tab w:val="left" w:pos="821"/>
              </w:tabs>
              <w:autoSpaceDE w:val="0"/>
              <w:autoSpaceDN w:val="0"/>
              <w:spacing w:before="39"/>
              <w:ind w:hanging="361"/>
              <w:contextualSpacing w:val="0"/>
            </w:pPr>
            <w:r>
              <w:t>La recopilación de la información escrita y</w:t>
            </w:r>
            <w:r>
              <w:rPr>
                <w:spacing w:val="-2"/>
              </w:rPr>
              <w:t xml:space="preserve"> </w:t>
            </w:r>
            <w:r>
              <w:t>virtual</w:t>
            </w:r>
          </w:p>
          <w:p w:rsidR="00106CC9" w:rsidRDefault="00106CC9" w:rsidP="00106CC9">
            <w:pPr>
              <w:pStyle w:val="Prrafodelista"/>
              <w:widowControl w:val="0"/>
              <w:numPr>
                <w:ilvl w:val="0"/>
                <w:numId w:val="3"/>
              </w:numPr>
              <w:tabs>
                <w:tab w:val="left" w:pos="821"/>
              </w:tabs>
              <w:autoSpaceDE w:val="0"/>
              <w:autoSpaceDN w:val="0"/>
              <w:spacing w:before="39"/>
              <w:ind w:hanging="361"/>
              <w:contextualSpacing w:val="0"/>
            </w:pPr>
            <w:r>
              <w:lastRenderedPageBreak/>
              <w:t>Los avances en los supuestos de la investigación y el estado del</w:t>
            </w:r>
            <w:r>
              <w:rPr>
                <w:spacing w:val="-8"/>
              </w:rPr>
              <w:t xml:space="preserve"> </w:t>
            </w:r>
            <w:r>
              <w:t>arte</w:t>
            </w:r>
          </w:p>
          <w:p w:rsidR="00A9266B" w:rsidRPr="00006DD9" w:rsidRDefault="00A9266B" w:rsidP="00006DD9">
            <w:pPr>
              <w:jc w:val="both"/>
              <w:rPr>
                <w:rFonts w:ascii="Arial" w:hAnsi="Arial"/>
              </w:rPr>
            </w:pPr>
          </w:p>
        </w:tc>
        <w:tc>
          <w:tcPr>
            <w:tcW w:w="1802" w:type="dxa"/>
          </w:tcPr>
          <w:p w:rsidR="001139B1" w:rsidRDefault="00714822" w:rsidP="001139B1">
            <w:r>
              <w:lastRenderedPageBreak/>
              <w:t>5 al 19 de octubre</w:t>
            </w:r>
          </w:p>
        </w:tc>
      </w:tr>
      <w:tr w:rsidR="001139B1" w:rsidTr="00A9266B">
        <w:tc>
          <w:tcPr>
            <w:tcW w:w="3256" w:type="dxa"/>
          </w:tcPr>
          <w:p w:rsidR="00106CC9" w:rsidRDefault="00106CC9" w:rsidP="00106CC9">
            <w:pPr>
              <w:pStyle w:val="Ttulo1"/>
              <w:outlineLvl w:val="0"/>
            </w:pPr>
            <w:r>
              <w:lastRenderedPageBreak/>
              <w:t>Unidad III. El acercamiento al escenario de investigación, contexto y sujetos</w:t>
            </w:r>
          </w:p>
          <w:p w:rsidR="001139B1" w:rsidRPr="00106CC9" w:rsidRDefault="001139B1" w:rsidP="001139B1">
            <w:pPr>
              <w:rPr>
                <w:lang w:val="es-ES"/>
              </w:rPr>
            </w:pPr>
          </w:p>
        </w:tc>
        <w:tc>
          <w:tcPr>
            <w:tcW w:w="3242" w:type="dxa"/>
          </w:tcPr>
          <w:p w:rsidR="00AB3DFD" w:rsidRDefault="00AB3DFD" w:rsidP="00AB3DFD">
            <w:pPr>
              <w:widowControl w:val="0"/>
              <w:tabs>
                <w:tab w:val="left" w:pos="821"/>
              </w:tabs>
              <w:autoSpaceDE w:val="0"/>
              <w:autoSpaceDN w:val="0"/>
              <w:spacing w:before="4"/>
              <w:jc w:val="both"/>
            </w:pPr>
            <w:r>
              <w:t xml:space="preserve">Especificar </w:t>
            </w:r>
            <w:r>
              <w:t xml:space="preserve"> los criterios para definir el tipo de sujeto con el que</w:t>
            </w:r>
            <w:r w:rsidRPr="00AB3DFD">
              <w:rPr>
                <w:spacing w:val="-25"/>
              </w:rPr>
              <w:t xml:space="preserve"> </w:t>
            </w:r>
            <w:r>
              <w:t>trabajarán</w:t>
            </w:r>
          </w:p>
          <w:p w:rsidR="001139B1" w:rsidRPr="000C0453" w:rsidRDefault="001139B1" w:rsidP="00AB3DFD">
            <w:pPr>
              <w:widowControl w:val="0"/>
              <w:tabs>
                <w:tab w:val="left" w:pos="821"/>
              </w:tabs>
              <w:autoSpaceDE w:val="0"/>
              <w:autoSpaceDN w:val="0"/>
              <w:spacing w:before="39" w:line="273" w:lineRule="auto"/>
              <w:ind w:right="125"/>
              <w:jc w:val="both"/>
            </w:pPr>
          </w:p>
        </w:tc>
        <w:tc>
          <w:tcPr>
            <w:tcW w:w="4696" w:type="dxa"/>
          </w:tcPr>
          <w:p w:rsidR="00106CC9" w:rsidRDefault="00006DD9" w:rsidP="00106CC9">
            <w:pPr>
              <w:pStyle w:val="Prrafodelista"/>
              <w:widowControl w:val="0"/>
              <w:numPr>
                <w:ilvl w:val="0"/>
                <w:numId w:val="4"/>
              </w:numPr>
              <w:tabs>
                <w:tab w:val="left" w:pos="821"/>
              </w:tabs>
              <w:autoSpaceDE w:val="0"/>
              <w:autoSpaceDN w:val="0"/>
              <w:spacing w:before="1"/>
              <w:ind w:hanging="361"/>
              <w:contextualSpacing w:val="0"/>
            </w:pPr>
            <w:r>
              <w:rPr>
                <w:rFonts w:ascii="Arial" w:hAnsi="Arial"/>
              </w:rPr>
              <w:t xml:space="preserve"> </w:t>
            </w:r>
            <w:r w:rsidR="00106CC9">
              <w:t>Criterios para la elección del escenario</w:t>
            </w:r>
          </w:p>
          <w:p w:rsidR="00106CC9" w:rsidRDefault="00106CC9" w:rsidP="00106CC9">
            <w:pPr>
              <w:pStyle w:val="Prrafodelista"/>
              <w:widowControl w:val="0"/>
              <w:numPr>
                <w:ilvl w:val="0"/>
                <w:numId w:val="4"/>
              </w:numPr>
              <w:tabs>
                <w:tab w:val="left" w:pos="821"/>
              </w:tabs>
              <w:autoSpaceDE w:val="0"/>
              <w:autoSpaceDN w:val="0"/>
              <w:spacing w:before="35"/>
              <w:ind w:hanging="361"/>
              <w:contextualSpacing w:val="0"/>
            </w:pPr>
            <w:r>
              <w:t>El vagabundeo por el escenario: el arte de la</w:t>
            </w:r>
            <w:r>
              <w:rPr>
                <w:spacing w:val="-14"/>
              </w:rPr>
              <w:t xml:space="preserve"> </w:t>
            </w:r>
            <w:r>
              <w:t>observación</w:t>
            </w:r>
          </w:p>
          <w:p w:rsidR="001139B1" w:rsidRDefault="00106CC9" w:rsidP="001139B1">
            <w:pPr>
              <w:pStyle w:val="Prrafodelista"/>
              <w:widowControl w:val="0"/>
              <w:numPr>
                <w:ilvl w:val="0"/>
                <w:numId w:val="4"/>
              </w:numPr>
              <w:tabs>
                <w:tab w:val="left" w:pos="821"/>
              </w:tabs>
              <w:autoSpaceDE w:val="0"/>
              <w:autoSpaceDN w:val="0"/>
              <w:spacing w:before="39"/>
              <w:ind w:hanging="361"/>
              <w:contextualSpacing w:val="0"/>
            </w:pPr>
            <w:r>
              <w:t>Los sujetos de la investigación: características e</w:t>
            </w:r>
            <w:r>
              <w:rPr>
                <w:spacing w:val="-10"/>
              </w:rPr>
              <w:t xml:space="preserve"> </w:t>
            </w:r>
            <w:r>
              <w:t>idoneidad</w:t>
            </w:r>
          </w:p>
        </w:tc>
        <w:tc>
          <w:tcPr>
            <w:tcW w:w="1802" w:type="dxa"/>
          </w:tcPr>
          <w:p w:rsidR="001139B1" w:rsidRDefault="00AB3DFD" w:rsidP="001139B1">
            <w:r>
              <w:t>26 de octubre al 9 de noviembre</w:t>
            </w:r>
          </w:p>
        </w:tc>
      </w:tr>
      <w:tr w:rsidR="00714822" w:rsidTr="00A9266B">
        <w:tc>
          <w:tcPr>
            <w:tcW w:w="3256" w:type="dxa"/>
          </w:tcPr>
          <w:p w:rsidR="00714822" w:rsidRDefault="00714822" w:rsidP="00714822">
            <w:pPr>
              <w:pStyle w:val="Ttulo1"/>
              <w:spacing w:before="138"/>
              <w:outlineLvl w:val="0"/>
            </w:pPr>
            <w:r>
              <w:t>Unidad IV. Los sujetos de la investigación y el proyecto</w:t>
            </w:r>
          </w:p>
          <w:p w:rsidR="00714822" w:rsidRDefault="00714822" w:rsidP="00106CC9">
            <w:pPr>
              <w:pStyle w:val="Ttulo1"/>
              <w:outlineLvl w:val="0"/>
            </w:pPr>
          </w:p>
        </w:tc>
        <w:tc>
          <w:tcPr>
            <w:tcW w:w="3242" w:type="dxa"/>
          </w:tcPr>
          <w:p w:rsidR="00AB3DFD" w:rsidRDefault="00AB3DFD" w:rsidP="00AB3DFD">
            <w:pPr>
              <w:widowControl w:val="0"/>
              <w:tabs>
                <w:tab w:val="left" w:pos="821"/>
              </w:tabs>
              <w:autoSpaceDE w:val="0"/>
              <w:autoSpaceDN w:val="0"/>
              <w:spacing w:before="39"/>
              <w:ind w:right="125"/>
              <w:jc w:val="both"/>
            </w:pPr>
            <w:r>
              <w:t xml:space="preserve">Reflexionar </w:t>
            </w:r>
            <w:r>
              <w:t xml:space="preserve"> en torno a la viabilidad de obtener la información necesaria para analizar su investigación</w:t>
            </w:r>
          </w:p>
          <w:p w:rsidR="00714822" w:rsidRDefault="00714822" w:rsidP="00006DD9">
            <w:pPr>
              <w:tabs>
                <w:tab w:val="left" w:pos="284"/>
              </w:tabs>
              <w:jc w:val="both"/>
              <w:rPr>
                <w:rFonts w:ascii="Arial" w:hAnsi="Arial"/>
              </w:rPr>
            </w:pPr>
          </w:p>
        </w:tc>
        <w:tc>
          <w:tcPr>
            <w:tcW w:w="4696" w:type="dxa"/>
          </w:tcPr>
          <w:p w:rsidR="00714822" w:rsidRDefault="00714822" w:rsidP="00714822">
            <w:pPr>
              <w:pStyle w:val="Prrafodelista"/>
              <w:widowControl w:val="0"/>
              <w:numPr>
                <w:ilvl w:val="0"/>
                <w:numId w:val="5"/>
              </w:numPr>
              <w:tabs>
                <w:tab w:val="left" w:pos="821"/>
              </w:tabs>
              <w:autoSpaceDE w:val="0"/>
              <w:autoSpaceDN w:val="0"/>
              <w:ind w:hanging="361"/>
              <w:contextualSpacing w:val="0"/>
            </w:pPr>
            <w:r>
              <w:t>La elección de los</w:t>
            </w:r>
            <w:r>
              <w:rPr>
                <w:spacing w:val="-1"/>
              </w:rPr>
              <w:t xml:space="preserve"> </w:t>
            </w:r>
            <w:r>
              <w:t>sujetos</w:t>
            </w:r>
          </w:p>
          <w:p w:rsidR="00714822" w:rsidRDefault="00714822" w:rsidP="00714822">
            <w:pPr>
              <w:pStyle w:val="Prrafodelista"/>
              <w:widowControl w:val="0"/>
              <w:numPr>
                <w:ilvl w:val="0"/>
                <w:numId w:val="5"/>
              </w:numPr>
              <w:tabs>
                <w:tab w:val="left" w:pos="821"/>
              </w:tabs>
              <w:autoSpaceDE w:val="0"/>
              <w:autoSpaceDN w:val="0"/>
              <w:spacing w:before="39"/>
              <w:ind w:hanging="361"/>
              <w:contextualSpacing w:val="0"/>
            </w:pPr>
            <w:r>
              <w:t>Las características de un proyecto de</w:t>
            </w:r>
            <w:r>
              <w:rPr>
                <w:spacing w:val="-6"/>
              </w:rPr>
              <w:t xml:space="preserve"> </w:t>
            </w:r>
            <w:r>
              <w:t>investigación</w:t>
            </w:r>
          </w:p>
          <w:p w:rsidR="00714822" w:rsidRPr="00714822" w:rsidRDefault="00714822" w:rsidP="00714822">
            <w:pPr>
              <w:widowControl w:val="0"/>
              <w:tabs>
                <w:tab w:val="left" w:pos="821"/>
              </w:tabs>
              <w:autoSpaceDE w:val="0"/>
              <w:autoSpaceDN w:val="0"/>
              <w:spacing w:before="1"/>
              <w:rPr>
                <w:rFonts w:ascii="Arial" w:hAnsi="Arial"/>
              </w:rPr>
            </w:pPr>
          </w:p>
        </w:tc>
        <w:tc>
          <w:tcPr>
            <w:tcW w:w="1802" w:type="dxa"/>
          </w:tcPr>
          <w:p w:rsidR="00714822" w:rsidRDefault="00AB3DFD" w:rsidP="001139B1">
            <w:r>
              <w:t>23 de noviembre al 14 de diciembre</w:t>
            </w:r>
          </w:p>
        </w:tc>
      </w:tr>
    </w:tbl>
    <w:p w:rsidR="001139B1" w:rsidRDefault="001139B1" w:rsidP="001139B1"/>
    <w:p w:rsidR="00714822" w:rsidRPr="00714822" w:rsidRDefault="000C0453" w:rsidP="00714822">
      <w:pPr>
        <w:rPr>
          <w:sz w:val="32"/>
          <w:szCs w:val="32"/>
        </w:rPr>
      </w:pPr>
      <w:r w:rsidRPr="008F6942">
        <w:rPr>
          <w:sz w:val="32"/>
          <w:szCs w:val="32"/>
        </w:rPr>
        <w:t>Metodología de</w:t>
      </w:r>
      <w:r w:rsidR="00AB3DFD">
        <w:rPr>
          <w:sz w:val="32"/>
          <w:szCs w:val="32"/>
        </w:rPr>
        <w:t xml:space="preserve"> trabajo: el presente curso se </w:t>
      </w:r>
      <w:r w:rsidR="00A962B7" w:rsidRPr="008F6942">
        <w:rPr>
          <w:sz w:val="32"/>
          <w:szCs w:val="32"/>
        </w:rPr>
        <w:t>aborda a través de</w:t>
      </w:r>
    </w:p>
    <w:p w:rsidR="00714822" w:rsidRDefault="00714822" w:rsidP="00714822">
      <w:pPr>
        <w:pStyle w:val="Textoindependiente"/>
        <w:spacing w:line="276" w:lineRule="auto"/>
        <w:ind w:left="100" w:right="120"/>
        <w:jc w:val="both"/>
      </w:pPr>
      <w:r>
        <w:t>El análisis girará en torno a los aspectos teóricos y metodológicos que deberán desarrollarse para elaborar un estado del arte y la selección del escenario de investigación.</w:t>
      </w:r>
    </w:p>
    <w:p w:rsidR="00714822" w:rsidRDefault="00714822" w:rsidP="00714822">
      <w:pPr>
        <w:pStyle w:val="Textoindependiente"/>
        <w:spacing w:line="276" w:lineRule="auto"/>
        <w:ind w:left="100" w:right="113"/>
        <w:jc w:val="both"/>
      </w:pPr>
      <w:r>
        <w:t>Para ello se revisará la bibliografía básica del curso y se trabajará sobre la elaboración del estado del arte y la descripción del escenario de investigación, que servirán como insumos al proyecto de investigación que deberá ser registrado a final del semestre.</w:t>
      </w:r>
    </w:p>
    <w:p w:rsidR="00714822" w:rsidRDefault="00714822" w:rsidP="00714822">
      <w:pPr>
        <w:pStyle w:val="Textoindependiente"/>
        <w:spacing w:before="1" w:line="276" w:lineRule="auto"/>
        <w:ind w:left="100" w:right="116"/>
        <w:jc w:val="both"/>
      </w:pPr>
      <w:r>
        <w:t>El alumno revisará, antes de clase, la lectura correspondiente a la sesión y elaborará de manera individual un resumen (máximo de una cuartilla) que rescate los elementos centrales de la lectura. Con base en estos resúmenes, elaborará el esquema general por unidad (una cuartilla).</w:t>
      </w:r>
    </w:p>
    <w:p w:rsidR="00714822" w:rsidRDefault="00714822" w:rsidP="00714822">
      <w:pPr>
        <w:pStyle w:val="Textoindependiente"/>
        <w:spacing w:before="4"/>
        <w:rPr>
          <w:sz w:val="25"/>
        </w:rPr>
      </w:pPr>
    </w:p>
    <w:p w:rsidR="008F6942" w:rsidRPr="00BD2FA2" w:rsidRDefault="00714822" w:rsidP="00714822">
      <w:pPr>
        <w:rPr>
          <w:sz w:val="40"/>
          <w:szCs w:val="32"/>
        </w:rPr>
      </w:pPr>
      <w:r w:rsidRPr="00BD2FA2">
        <w:rPr>
          <w:sz w:val="28"/>
        </w:rPr>
        <w:t>El trabajo final del curso se elaborará a lo largo del semestre y consistirá en un documento que incluya el estado del arte en relación con el objeto de estudio trabajado y la descripción exhaustiva del escenario en que se desarrollará la investigación.</w:t>
      </w:r>
    </w:p>
    <w:p w:rsidR="00CE5DEF" w:rsidRDefault="00CE5DEF" w:rsidP="00A962B7">
      <w:bookmarkStart w:id="0" w:name="_GoBack"/>
      <w:bookmarkEnd w:id="0"/>
    </w:p>
    <w:p w:rsidR="00CE5DEF" w:rsidRPr="00541CFE" w:rsidRDefault="00CE5DEF" w:rsidP="00541CFE">
      <w:pPr>
        <w:tabs>
          <w:tab w:val="left" w:pos="284"/>
        </w:tabs>
        <w:jc w:val="both"/>
        <w:rPr>
          <w:rFonts w:ascii="Arial" w:hAnsi="Arial"/>
          <w:b/>
          <w:sz w:val="24"/>
        </w:rPr>
      </w:pPr>
      <w:r>
        <w:rPr>
          <w:rFonts w:ascii="Arial" w:hAnsi="Arial"/>
          <w:b/>
          <w:sz w:val="24"/>
          <w:u w:val="single"/>
        </w:rPr>
        <w:lastRenderedPageBreak/>
        <w:t>MATERIALES DE APOYO UNIDAD 1</w:t>
      </w:r>
    </w:p>
    <w:p w:rsidR="00106CC9" w:rsidRDefault="00106CC9" w:rsidP="00106CC9">
      <w:pPr>
        <w:spacing w:line="276" w:lineRule="auto"/>
        <w:ind w:left="100" w:right="117"/>
        <w:jc w:val="both"/>
      </w:pPr>
      <w:proofErr w:type="spellStart"/>
      <w:r>
        <w:t>Izcara</w:t>
      </w:r>
      <w:proofErr w:type="spellEnd"/>
      <w:r>
        <w:t xml:space="preserve">, Simón Pedro (2014) “Las tres características básicas del método científico” en </w:t>
      </w:r>
      <w:r>
        <w:rPr>
          <w:i/>
        </w:rPr>
        <w:t>Manual de investigación cualitativa</w:t>
      </w:r>
      <w:r>
        <w:t xml:space="preserve">. México: </w:t>
      </w:r>
      <w:proofErr w:type="spellStart"/>
      <w:r>
        <w:t>Fontamara</w:t>
      </w:r>
      <w:proofErr w:type="spellEnd"/>
      <w:r>
        <w:t>, p. 17-49.</w:t>
      </w:r>
    </w:p>
    <w:p w:rsidR="00106CC9" w:rsidRDefault="00106CC9" w:rsidP="00106CC9">
      <w:pPr>
        <w:pStyle w:val="Textoindependiente"/>
        <w:tabs>
          <w:tab w:val="left" w:pos="8318"/>
        </w:tabs>
        <w:spacing w:before="2" w:line="276" w:lineRule="auto"/>
        <w:ind w:left="100" w:right="111"/>
      </w:pPr>
      <w:r>
        <w:rPr>
          <w:noProof/>
          <w:lang w:val="es-MX" w:eastAsia="es-MX"/>
        </w:rPr>
        <mc:AlternateContent>
          <mc:Choice Requires="wps">
            <w:drawing>
              <wp:anchor distT="0" distB="0" distL="114300" distR="114300" simplePos="0" relativeHeight="251659264" behindDoc="1" locked="0" layoutInCell="1" allowOverlap="1" wp14:anchorId="4AC2B0AA" wp14:editId="2A005967">
                <wp:simplePos x="0" y="0"/>
                <wp:positionH relativeFrom="page">
                  <wp:posOffset>686435</wp:posOffset>
                </wp:positionH>
                <wp:positionV relativeFrom="paragraph">
                  <wp:posOffset>516255</wp:posOffset>
                </wp:positionV>
                <wp:extent cx="6191885" cy="1016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885" cy="1016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9F89BE" id="Rectangle 3" o:spid="_x0000_s1026" style="position:absolute;margin-left:54.05pt;margin-top:40.65pt;width:487.55pt;height:.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" fillcolor="blue" stroked="f">
                <w10:wrap anchorx="page"/>
              </v:rect>
            </w:pict>
          </mc:Fallback>
        </mc:AlternateContent>
      </w:r>
      <w:r>
        <w:t xml:space="preserve">Rodríguez, David y Jordi </w:t>
      </w:r>
      <w:proofErr w:type="spellStart"/>
      <w:r>
        <w:t>Valdeoriolla</w:t>
      </w:r>
      <w:proofErr w:type="spellEnd"/>
      <w:r>
        <w:t xml:space="preserve"> (2009) </w:t>
      </w:r>
      <w:r>
        <w:rPr>
          <w:spacing w:val="2"/>
        </w:rPr>
        <w:t xml:space="preserve">“1. </w:t>
      </w:r>
      <w:r>
        <w:t xml:space="preserve">Investigando en educación” en </w:t>
      </w:r>
      <w:r>
        <w:rPr>
          <w:i/>
        </w:rPr>
        <w:t>Metodología de la investigación</w:t>
      </w:r>
      <w:r>
        <w:t xml:space="preserve">. Barcelona: </w:t>
      </w:r>
      <w:proofErr w:type="spellStart"/>
      <w:r>
        <w:t>Universitat</w:t>
      </w:r>
      <w:proofErr w:type="spellEnd"/>
      <w:r>
        <w:t xml:space="preserve"> </w:t>
      </w:r>
      <w:proofErr w:type="spellStart"/>
      <w:r>
        <w:t>Oberta</w:t>
      </w:r>
      <w:proofErr w:type="spellEnd"/>
      <w:r>
        <w:t xml:space="preserve"> de </w:t>
      </w:r>
      <w:proofErr w:type="spellStart"/>
      <w:r>
        <w:t>Catalyna</w:t>
      </w:r>
      <w:proofErr w:type="spellEnd"/>
      <w:r>
        <w:t xml:space="preserve"> (disponible en </w:t>
      </w:r>
      <w:hyperlink r:id="rId5">
        <w:r>
          <w:rPr>
            <w:color w:val="0000FF"/>
          </w:rPr>
          <w:t>http://openaccess.uoc.edu/webapps/o2/bitstream/</w:t>
        </w:r>
        <w:r>
          <w:rPr>
            <w:color w:val="0000FF"/>
          </w:rPr>
          <w:tab/>
          <w:t>10609/77608/2/</w:t>
        </w:r>
      </w:hyperlink>
      <w:r>
        <w:rPr>
          <w:color w:val="0000FF"/>
        </w:rPr>
        <w:t xml:space="preserve"> </w:t>
      </w:r>
      <w:hyperlink r:id="rId6">
        <w:r>
          <w:rPr>
            <w:color w:val="0000FF"/>
            <w:u w:val="single" w:color="0000FF"/>
          </w:rPr>
          <w:t>Metodolog%C3%ADa%20de%20la%20investigaci%C3%B3n_M%C3%B3dulo%201.pdf</w:t>
        </w:r>
      </w:hyperlink>
    </w:p>
    <w:p w:rsidR="00541CFE" w:rsidRPr="00106CC9" w:rsidRDefault="00106CC9" w:rsidP="00106CC9">
      <w:pPr>
        <w:pStyle w:val="Textoindependiente"/>
        <w:spacing w:before="1" w:line="276" w:lineRule="auto"/>
        <w:ind w:left="100" w:right="111"/>
        <w:jc w:val="both"/>
      </w:pPr>
      <w:r>
        <w:t>Acosta, Saúl (2014) “Cap. 4. Procesos intelectuales en la investigación” y Cap. 5. Aprender a investigar</w:t>
      </w:r>
      <w:r>
        <w:rPr>
          <w:spacing w:val="-12"/>
        </w:rPr>
        <w:t xml:space="preserve"> </w:t>
      </w:r>
      <w:r>
        <w:t>investigando”</w:t>
      </w:r>
      <w:r>
        <w:rPr>
          <w:spacing w:val="-12"/>
        </w:rPr>
        <w:t xml:space="preserve"> </w:t>
      </w:r>
      <w:r>
        <w:t>en</w:t>
      </w:r>
      <w:r>
        <w:rPr>
          <w:spacing w:val="-8"/>
        </w:rPr>
        <w:t xml:space="preserve"> </w:t>
      </w:r>
      <w:r>
        <w:rPr>
          <w:i/>
        </w:rPr>
        <w:t>La</w:t>
      </w:r>
      <w:r>
        <w:rPr>
          <w:i/>
          <w:spacing w:val="-9"/>
        </w:rPr>
        <w:t xml:space="preserve"> </w:t>
      </w:r>
      <w:r>
        <w:rPr>
          <w:i/>
        </w:rPr>
        <w:t>investigación</w:t>
      </w:r>
      <w:r>
        <w:rPr>
          <w:i/>
          <w:spacing w:val="-9"/>
        </w:rPr>
        <w:t xml:space="preserve"> </w:t>
      </w:r>
      <w:r>
        <w:rPr>
          <w:i/>
        </w:rPr>
        <w:t>en</w:t>
      </w:r>
      <w:r>
        <w:rPr>
          <w:i/>
          <w:spacing w:val="-8"/>
        </w:rPr>
        <w:t xml:space="preserve"> </w:t>
      </w:r>
      <w:r>
        <w:rPr>
          <w:i/>
        </w:rPr>
        <w:t>el</w:t>
      </w:r>
      <w:r>
        <w:rPr>
          <w:i/>
          <w:spacing w:val="-12"/>
        </w:rPr>
        <w:t xml:space="preserve"> </w:t>
      </w:r>
      <w:r>
        <w:rPr>
          <w:i/>
        </w:rPr>
        <w:t>aula.</w:t>
      </w:r>
      <w:r>
        <w:rPr>
          <w:i/>
          <w:spacing w:val="-11"/>
        </w:rPr>
        <w:t xml:space="preserve"> </w:t>
      </w:r>
      <w:r>
        <w:rPr>
          <w:i/>
        </w:rPr>
        <w:t>Aprender</w:t>
      </w:r>
      <w:r>
        <w:rPr>
          <w:i/>
          <w:spacing w:val="-12"/>
        </w:rPr>
        <w:t xml:space="preserve"> </w:t>
      </w:r>
      <w:r>
        <w:rPr>
          <w:i/>
        </w:rPr>
        <w:t>a</w:t>
      </w:r>
      <w:r>
        <w:rPr>
          <w:i/>
          <w:spacing w:val="-9"/>
        </w:rPr>
        <w:t xml:space="preserve"> </w:t>
      </w:r>
      <w:r>
        <w:rPr>
          <w:i/>
        </w:rPr>
        <w:t>conocer.</w:t>
      </w:r>
      <w:r>
        <w:rPr>
          <w:i/>
          <w:spacing w:val="-4"/>
        </w:rPr>
        <w:t xml:space="preserve"> </w:t>
      </w:r>
      <w:r>
        <w:t>México:</w:t>
      </w:r>
      <w:r>
        <w:rPr>
          <w:spacing w:val="-12"/>
        </w:rPr>
        <w:t xml:space="preserve"> </w:t>
      </w:r>
      <w:r>
        <w:t>Trillas,</w:t>
      </w:r>
      <w:r>
        <w:rPr>
          <w:spacing w:val="-12"/>
        </w:rPr>
        <w:t xml:space="preserve"> </w:t>
      </w:r>
      <w:r>
        <w:t>p.</w:t>
      </w:r>
      <w:r>
        <w:rPr>
          <w:spacing w:val="-7"/>
        </w:rPr>
        <w:t xml:space="preserve"> </w:t>
      </w:r>
      <w:r>
        <w:t>43-58. Rivas Tovar, Luis Arturo (2011) “Las nueve competencias de un investigador”</w:t>
      </w:r>
      <w:r>
        <w:rPr>
          <w:spacing w:val="-20"/>
        </w:rPr>
        <w:t xml:space="preserve"> </w:t>
      </w:r>
      <w:r>
        <w:t>en</w:t>
      </w:r>
      <w:r>
        <w:t xml:space="preserve"> </w:t>
      </w:r>
      <w:r>
        <w:rPr>
          <w:i/>
        </w:rPr>
        <w:t>Investigación Administrativa</w:t>
      </w:r>
      <w:r>
        <w:t>, Núm. 108, julio-diciembre, 2011, pp. 34-54. México: ESCA-IPN.</w:t>
      </w:r>
    </w:p>
    <w:p w:rsidR="00541CFE" w:rsidRDefault="00541CFE" w:rsidP="00CE5DEF">
      <w:pPr>
        <w:tabs>
          <w:tab w:val="left" w:pos="284"/>
        </w:tabs>
        <w:ind w:left="567"/>
        <w:jc w:val="both"/>
        <w:rPr>
          <w:rFonts w:ascii="Arial" w:hAnsi="Arial"/>
        </w:rPr>
      </w:pPr>
    </w:p>
    <w:p w:rsidR="00541CFE" w:rsidRPr="00541CFE" w:rsidRDefault="00541CFE" w:rsidP="00541CFE">
      <w:pPr>
        <w:jc w:val="both"/>
        <w:rPr>
          <w:rFonts w:ascii="Arial" w:hAnsi="Arial"/>
          <w:b/>
          <w:sz w:val="24"/>
          <w:u w:val="single"/>
        </w:rPr>
      </w:pPr>
      <w:r>
        <w:rPr>
          <w:rFonts w:ascii="Arial" w:hAnsi="Arial"/>
          <w:b/>
          <w:sz w:val="24"/>
          <w:u w:val="single"/>
        </w:rPr>
        <w:t>MATERIALES DE APOYO UNIDAD  2</w:t>
      </w:r>
    </w:p>
    <w:p w:rsidR="00714822" w:rsidRDefault="00714822" w:rsidP="00714822">
      <w:pPr>
        <w:spacing w:line="276" w:lineRule="auto"/>
        <w:ind w:left="100"/>
      </w:pPr>
      <w:r>
        <w:rPr>
          <w:noProof/>
          <w:lang w:eastAsia="es-MX"/>
        </w:rPr>
        <mc:AlternateContent>
          <mc:Choice Requires="wps">
            <w:drawing>
              <wp:anchor distT="0" distB="0" distL="114300" distR="114300" simplePos="0" relativeHeight="251661312" behindDoc="1" locked="0" layoutInCell="1" allowOverlap="1" wp14:anchorId="6FDF1EDF" wp14:editId="5DB0545C">
                <wp:simplePos x="0" y="0"/>
                <wp:positionH relativeFrom="page">
                  <wp:posOffset>1310640</wp:posOffset>
                </wp:positionH>
                <wp:positionV relativeFrom="paragraph">
                  <wp:posOffset>331470</wp:posOffset>
                </wp:positionV>
                <wp:extent cx="38100" cy="1016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3C1520" id="Rectangle 2" o:spid="_x0000_s1026" style="position:absolute;margin-left:103.2pt;margin-top:26.1pt;width:3pt;height:.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" fillcolor="black" stroked="f">
                <w10:wrap anchorx="page"/>
              </v:rect>
            </w:pict>
          </mc:Fallback>
        </mc:AlternateContent>
      </w:r>
      <w:proofErr w:type="spellStart"/>
      <w:r>
        <w:t>Izcarra</w:t>
      </w:r>
      <w:proofErr w:type="spellEnd"/>
      <w:r>
        <w:t xml:space="preserve">, Simón P. (2014)”Las etapas del proceso de investigación” en </w:t>
      </w:r>
      <w:r>
        <w:rPr>
          <w:i/>
        </w:rPr>
        <w:t>Manual de investigación cualitativa</w:t>
      </w:r>
      <w:r>
        <w:t xml:space="preserve">. México: </w:t>
      </w:r>
      <w:proofErr w:type="spellStart"/>
      <w:r>
        <w:t>Fontamara</w:t>
      </w:r>
      <w:proofErr w:type="spellEnd"/>
      <w:r>
        <w:t>, p. 31-50.</w:t>
      </w:r>
    </w:p>
    <w:p w:rsidR="00714822" w:rsidRDefault="00714822" w:rsidP="00714822">
      <w:pPr>
        <w:pStyle w:val="Textoindependiente"/>
        <w:spacing w:before="3" w:line="276" w:lineRule="auto"/>
        <w:ind w:left="100" w:right="62"/>
      </w:pPr>
      <w:r>
        <w:t xml:space="preserve">Rodríguez, David y Jordi </w:t>
      </w:r>
      <w:proofErr w:type="spellStart"/>
      <w:r>
        <w:t>Valldeoriolla</w:t>
      </w:r>
      <w:proofErr w:type="spellEnd"/>
      <w:r>
        <w:t xml:space="preserve"> (2009) “3. Aproximación inicial al proceso de investigación” en </w:t>
      </w:r>
      <w:r>
        <w:rPr>
          <w:i/>
        </w:rPr>
        <w:t>Metodología de la investigación</w:t>
      </w:r>
      <w:r>
        <w:t xml:space="preserve">. Barcelona: </w:t>
      </w:r>
      <w:proofErr w:type="spellStart"/>
      <w:r>
        <w:t>Universitat</w:t>
      </w:r>
      <w:proofErr w:type="spellEnd"/>
      <w:r>
        <w:t xml:space="preserve"> </w:t>
      </w:r>
      <w:proofErr w:type="spellStart"/>
      <w:r>
        <w:t>Oberta</w:t>
      </w:r>
      <w:proofErr w:type="spellEnd"/>
      <w:r>
        <w:t xml:space="preserve"> de </w:t>
      </w:r>
      <w:proofErr w:type="spellStart"/>
      <w:r>
        <w:t>Catalyna</w:t>
      </w:r>
      <w:proofErr w:type="spellEnd"/>
      <w:r>
        <w:t xml:space="preserve"> (disponible en </w:t>
      </w:r>
      <w:hyperlink r:id="rId7">
        <w:r>
          <w:rPr>
            <w:color w:val="0000FF"/>
            <w:u w:val="single" w:color="0000FF"/>
          </w:rPr>
          <w:t>http://myuvmcollege.com/uploads/lectura2011-</w:t>
        </w:r>
      </w:hyperlink>
      <w:r>
        <w:rPr>
          <w:color w:val="0000FF"/>
        </w:rPr>
        <w:t xml:space="preserve"> </w:t>
      </w:r>
      <w:hyperlink r:id="rId8">
        <w:r>
          <w:rPr>
            <w:color w:val="0000FF"/>
            <w:u w:val="single" w:color="0000FF"/>
          </w:rPr>
          <w:t>09/Metodolog%C3%ADa%20de%20investigaci%C3%B3n-2064.pdf</w:t>
        </w:r>
      </w:hyperlink>
    </w:p>
    <w:p w:rsidR="00714822" w:rsidRDefault="00714822" w:rsidP="00714822">
      <w:pPr>
        <w:spacing w:line="278" w:lineRule="auto"/>
        <w:ind w:left="100" w:right="121"/>
        <w:jc w:val="both"/>
      </w:pPr>
      <w:proofErr w:type="spellStart"/>
      <w:r>
        <w:t>Tójar</w:t>
      </w:r>
      <w:proofErr w:type="spellEnd"/>
      <w:r>
        <w:t>, Juan Carlos (2006</w:t>
      </w:r>
      <w:proofErr w:type="gramStart"/>
      <w:r>
        <w:t>) ”</w:t>
      </w:r>
      <w:proofErr w:type="gramEnd"/>
      <w:r>
        <w:t xml:space="preserve">Cap. 2. Disciplinas, paradigmas y tradiciones” y “Cap.3. Tradiciones y métodos en investigación cualitativa” en </w:t>
      </w:r>
      <w:r>
        <w:rPr>
          <w:i/>
        </w:rPr>
        <w:t xml:space="preserve">Investigación cualitativa. Comprender y actuar. </w:t>
      </w:r>
      <w:r>
        <w:t>Madrid: La Muralla, p. 53-137.</w:t>
      </w:r>
    </w:p>
    <w:p w:rsidR="00541CFE" w:rsidRDefault="00541CFE" w:rsidP="00541CFE">
      <w:pPr>
        <w:ind w:left="567"/>
        <w:jc w:val="both"/>
        <w:rPr>
          <w:rFonts w:ascii="Arial" w:hAnsi="Arial"/>
          <w:u w:val="single"/>
        </w:rPr>
      </w:pPr>
    </w:p>
    <w:p w:rsidR="00541CFE" w:rsidRDefault="00541CFE" w:rsidP="00541CFE">
      <w:pPr>
        <w:ind w:left="567"/>
        <w:jc w:val="both"/>
        <w:rPr>
          <w:rFonts w:ascii="Arial" w:hAnsi="Arial"/>
        </w:rPr>
      </w:pPr>
    </w:p>
    <w:p w:rsidR="00541CFE" w:rsidRPr="00541CFE" w:rsidRDefault="00541CFE" w:rsidP="00106CC9">
      <w:pPr>
        <w:jc w:val="both"/>
        <w:rPr>
          <w:rFonts w:ascii="Arial" w:hAnsi="Arial"/>
          <w:b/>
        </w:rPr>
      </w:pPr>
      <w:r>
        <w:rPr>
          <w:rFonts w:ascii="Arial" w:hAnsi="Arial"/>
          <w:b/>
          <w:sz w:val="24"/>
          <w:u w:val="single"/>
        </w:rPr>
        <w:t>MATERIALES DE APOYO UNIDAD 3</w:t>
      </w:r>
    </w:p>
    <w:p w:rsidR="00714822" w:rsidRDefault="00714822" w:rsidP="00714822">
      <w:pPr>
        <w:pStyle w:val="Textoindependiente"/>
        <w:spacing w:line="276" w:lineRule="auto"/>
        <w:ind w:left="100" w:right="117"/>
        <w:jc w:val="both"/>
      </w:pPr>
      <w:r>
        <w:t xml:space="preserve">Rodríguez, David y Jordi </w:t>
      </w:r>
      <w:proofErr w:type="spellStart"/>
      <w:r>
        <w:t>Valldeoriolla</w:t>
      </w:r>
      <w:proofErr w:type="spellEnd"/>
      <w:r>
        <w:t xml:space="preserve"> (2009) “5.1 Escenarios de la investigación cualitativa” en </w:t>
      </w:r>
      <w:r>
        <w:rPr>
          <w:i/>
        </w:rPr>
        <w:t>Metodología de la investigación</w:t>
      </w:r>
      <w:r>
        <w:t xml:space="preserve">. Barcelona: </w:t>
      </w:r>
      <w:proofErr w:type="spellStart"/>
      <w:r>
        <w:t>Universitat</w:t>
      </w:r>
      <w:proofErr w:type="spellEnd"/>
      <w:r>
        <w:t xml:space="preserve"> </w:t>
      </w:r>
      <w:proofErr w:type="spellStart"/>
      <w:r>
        <w:t>Oberta</w:t>
      </w:r>
      <w:proofErr w:type="spellEnd"/>
      <w:r>
        <w:t xml:space="preserve"> de </w:t>
      </w:r>
      <w:proofErr w:type="spellStart"/>
      <w:r>
        <w:t>Catalyna</w:t>
      </w:r>
      <w:proofErr w:type="spellEnd"/>
      <w:r>
        <w:t xml:space="preserve"> (disponible en </w:t>
      </w:r>
      <w:hyperlink r:id="rId9">
        <w:r>
          <w:rPr>
            <w:color w:val="0000FF"/>
            <w:u w:val="single" w:color="0000FF"/>
          </w:rPr>
          <w:t>http://myuvmcollege.com/uploads/lectura2011-09</w:t>
        </w:r>
      </w:hyperlink>
    </w:p>
    <w:p w:rsidR="00714822" w:rsidRDefault="00714822" w:rsidP="00714822">
      <w:pPr>
        <w:pStyle w:val="Textoindependiente"/>
        <w:spacing w:line="252" w:lineRule="exact"/>
        <w:ind w:left="100"/>
      </w:pPr>
      <w:hyperlink r:id="rId10">
        <w:r>
          <w:rPr>
            <w:color w:val="0000FF"/>
            <w:u w:val="single" w:color="0000FF"/>
          </w:rPr>
          <w:t>/Metodolog%C3%ADa%20de%20investigaci%C3%B3n-2064.pdf</w:t>
        </w:r>
      </w:hyperlink>
    </w:p>
    <w:p w:rsidR="00714822" w:rsidRDefault="00714822" w:rsidP="00714822">
      <w:pPr>
        <w:spacing w:before="35" w:line="276" w:lineRule="auto"/>
        <w:ind w:left="100" w:right="118"/>
        <w:jc w:val="both"/>
      </w:pPr>
      <w:r>
        <w:t>Martínez,</w:t>
      </w:r>
      <w:r>
        <w:rPr>
          <w:spacing w:val="-14"/>
        </w:rPr>
        <w:t xml:space="preserve"> </w:t>
      </w:r>
      <w:r>
        <w:t>Miguel</w:t>
      </w:r>
      <w:r>
        <w:rPr>
          <w:spacing w:val="-13"/>
        </w:rPr>
        <w:t xml:space="preserve"> </w:t>
      </w:r>
      <w:r>
        <w:t>(2007)</w:t>
      </w:r>
      <w:r>
        <w:rPr>
          <w:spacing w:val="-13"/>
        </w:rPr>
        <w:t xml:space="preserve"> </w:t>
      </w:r>
      <w:r>
        <w:t>“Estudio</w:t>
      </w:r>
      <w:r>
        <w:rPr>
          <w:spacing w:val="-14"/>
        </w:rPr>
        <w:t xml:space="preserve"> </w:t>
      </w:r>
      <w:r>
        <w:t>de</w:t>
      </w:r>
      <w:r>
        <w:rPr>
          <w:spacing w:val="-10"/>
        </w:rPr>
        <w:t xml:space="preserve"> </w:t>
      </w:r>
      <w:r>
        <w:t>campo</w:t>
      </w:r>
      <w:r>
        <w:rPr>
          <w:spacing w:val="-11"/>
        </w:rPr>
        <w:t xml:space="preserve"> </w:t>
      </w:r>
      <w:r>
        <w:t>y</w:t>
      </w:r>
      <w:r>
        <w:rPr>
          <w:spacing w:val="-10"/>
        </w:rPr>
        <w:t xml:space="preserve"> </w:t>
      </w:r>
      <w:r>
        <w:t>recolección</w:t>
      </w:r>
      <w:r>
        <w:rPr>
          <w:spacing w:val="-14"/>
        </w:rPr>
        <w:t xml:space="preserve"> </w:t>
      </w:r>
      <w:r>
        <w:t>de</w:t>
      </w:r>
      <w:r>
        <w:rPr>
          <w:spacing w:val="-11"/>
        </w:rPr>
        <w:t xml:space="preserve"> </w:t>
      </w:r>
      <w:r>
        <w:t>la</w:t>
      </w:r>
      <w:r>
        <w:rPr>
          <w:spacing w:val="-10"/>
        </w:rPr>
        <w:t xml:space="preserve"> </w:t>
      </w:r>
      <w:r>
        <w:t>información”</w:t>
      </w:r>
      <w:r>
        <w:rPr>
          <w:spacing w:val="-13"/>
        </w:rPr>
        <w:t xml:space="preserve"> </w:t>
      </w:r>
      <w:r>
        <w:t>en</w:t>
      </w:r>
      <w:r>
        <w:rPr>
          <w:spacing w:val="-6"/>
        </w:rPr>
        <w:t xml:space="preserve"> </w:t>
      </w:r>
      <w:r>
        <w:rPr>
          <w:i/>
        </w:rPr>
        <w:t>Evaluación</w:t>
      </w:r>
      <w:r>
        <w:rPr>
          <w:i/>
          <w:spacing w:val="-10"/>
        </w:rPr>
        <w:t xml:space="preserve"> </w:t>
      </w:r>
      <w:r>
        <w:rPr>
          <w:i/>
        </w:rPr>
        <w:t xml:space="preserve">cualitativa de programas. </w:t>
      </w:r>
      <w:r>
        <w:t>México: Trillas,</w:t>
      </w:r>
      <w:r>
        <w:rPr>
          <w:spacing w:val="-8"/>
        </w:rPr>
        <w:t xml:space="preserve"> </w:t>
      </w:r>
      <w:r>
        <w:t>p.52-64.</w:t>
      </w:r>
    </w:p>
    <w:p w:rsidR="00714822" w:rsidRDefault="00714822" w:rsidP="00714822">
      <w:pPr>
        <w:pStyle w:val="Textoindependiente"/>
        <w:spacing w:before="3" w:line="276" w:lineRule="auto"/>
        <w:ind w:left="100" w:right="113"/>
        <w:jc w:val="both"/>
      </w:pPr>
      <w:proofErr w:type="spellStart"/>
      <w:r>
        <w:lastRenderedPageBreak/>
        <w:t>Izcara</w:t>
      </w:r>
      <w:proofErr w:type="spellEnd"/>
      <w:r>
        <w:t>,</w:t>
      </w:r>
      <w:r>
        <w:rPr>
          <w:spacing w:val="-17"/>
        </w:rPr>
        <w:t xml:space="preserve"> </w:t>
      </w:r>
      <w:r>
        <w:t>Simón</w:t>
      </w:r>
      <w:r>
        <w:rPr>
          <w:spacing w:val="-14"/>
        </w:rPr>
        <w:t xml:space="preserve"> </w:t>
      </w:r>
      <w:r>
        <w:t>Pedro</w:t>
      </w:r>
      <w:r>
        <w:rPr>
          <w:spacing w:val="-13"/>
        </w:rPr>
        <w:t xml:space="preserve"> </w:t>
      </w:r>
      <w:r>
        <w:t>(2014)</w:t>
      </w:r>
      <w:r>
        <w:rPr>
          <w:spacing w:val="-17"/>
        </w:rPr>
        <w:t xml:space="preserve"> </w:t>
      </w:r>
      <w:r>
        <w:t>“II.</w:t>
      </w:r>
      <w:r>
        <w:rPr>
          <w:spacing w:val="-16"/>
        </w:rPr>
        <w:t xml:space="preserve"> </w:t>
      </w:r>
      <w:r>
        <w:t>Las</w:t>
      </w:r>
      <w:r>
        <w:rPr>
          <w:spacing w:val="-14"/>
        </w:rPr>
        <w:t xml:space="preserve"> </w:t>
      </w:r>
      <w:r>
        <w:t>etapas</w:t>
      </w:r>
      <w:r>
        <w:rPr>
          <w:spacing w:val="-17"/>
        </w:rPr>
        <w:t xml:space="preserve"> </w:t>
      </w:r>
      <w:r>
        <w:rPr>
          <w:spacing w:val="2"/>
        </w:rPr>
        <w:t>del</w:t>
      </w:r>
      <w:r>
        <w:rPr>
          <w:spacing w:val="-17"/>
        </w:rPr>
        <w:t xml:space="preserve"> </w:t>
      </w:r>
      <w:r>
        <w:t>proceso</w:t>
      </w:r>
      <w:r>
        <w:rPr>
          <w:spacing w:val="-13"/>
        </w:rPr>
        <w:t xml:space="preserve"> </w:t>
      </w:r>
      <w:r>
        <w:t>de</w:t>
      </w:r>
      <w:r>
        <w:rPr>
          <w:spacing w:val="-14"/>
        </w:rPr>
        <w:t xml:space="preserve"> </w:t>
      </w:r>
      <w:r>
        <w:t>investigación”</w:t>
      </w:r>
      <w:r>
        <w:rPr>
          <w:spacing w:val="-17"/>
        </w:rPr>
        <w:t xml:space="preserve"> </w:t>
      </w:r>
      <w:r>
        <w:t>y</w:t>
      </w:r>
      <w:r>
        <w:rPr>
          <w:spacing w:val="-13"/>
        </w:rPr>
        <w:t xml:space="preserve"> </w:t>
      </w:r>
      <w:r>
        <w:t>“VI.</w:t>
      </w:r>
      <w:r>
        <w:rPr>
          <w:spacing w:val="-17"/>
        </w:rPr>
        <w:t xml:space="preserve"> </w:t>
      </w:r>
      <w:r>
        <w:t>Las</w:t>
      </w:r>
      <w:r>
        <w:rPr>
          <w:spacing w:val="-13"/>
        </w:rPr>
        <w:t xml:space="preserve"> </w:t>
      </w:r>
      <w:r>
        <w:t>técnicas</w:t>
      </w:r>
      <w:r>
        <w:rPr>
          <w:spacing w:val="-14"/>
        </w:rPr>
        <w:t xml:space="preserve"> </w:t>
      </w:r>
      <w:r>
        <w:t>de</w:t>
      </w:r>
      <w:r>
        <w:rPr>
          <w:spacing w:val="-13"/>
        </w:rPr>
        <w:t xml:space="preserve"> </w:t>
      </w:r>
      <w:r>
        <w:t>acopio de</w:t>
      </w:r>
      <w:r>
        <w:rPr>
          <w:spacing w:val="-11"/>
        </w:rPr>
        <w:t xml:space="preserve"> </w:t>
      </w:r>
      <w:r>
        <w:t>datos</w:t>
      </w:r>
      <w:r>
        <w:rPr>
          <w:spacing w:val="-14"/>
        </w:rPr>
        <w:t xml:space="preserve"> </w:t>
      </w:r>
      <w:r>
        <w:t>cualitativos”</w:t>
      </w:r>
      <w:r>
        <w:rPr>
          <w:spacing w:val="-17"/>
        </w:rPr>
        <w:t xml:space="preserve"> </w:t>
      </w:r>
      <w:r>
        <w:t>en</w:t>
      </w:r>
      <w:r>
        <w:rPr>
          <w:spacing w:val="-7"/>
        </w:rPr>
        <w:t xml:space="preserve"> </w:t>
      </w:r>
      <w:r>
        <w:rPr>
          <w:i/>
        </w:rPr>
        <w:t>Manual</w:t>
      </w:r>
      <w:r>
        <w:rPr>
          <w:i/>
          <w:spacing w:val="-13"/>
        </w:rPr>
        <w:t xml:space="preserve"> </w:t>
      </w:r>
      <w:r>
        <w:rPr>
          <w:i/>
        </w:rPr>
        <w:t>de</w:t>
      </w:r>
      <w:r>
        <w:rPr>
          <w:i/>
          <w:spacing w:val="-10"/>
        </w:rPr>
        <w:t xml:space="preserve"> </w:t>
      </w:r>
      <w:r>
        <w:rPr>
          <w:i/>
        </w:rPr>
        <w:t>investigación</w:t>
      </w:r>
      <w:r>
        <w:rPr>
          <w:i/>
          <w:spacing w:val="-11"/>
        </w:rPr>
        <w:t xml:space="preserve"> </w:t>
      </w:r>
      <w:r>
        <w:rPr>
          <w:i/>
        </w:rPr>
        <w:t>cualitativa</w:t>
      </w:r>
      <w:r>
        <w:t>.</w:t>
      </w:r>
      <w:r>
        <w:rPr>
          <w:spacing w:val="-13"/>
        </w:rPr>
        <w:t xml:space="preserve"> </w:t>
      </w:r>
      <w:r>
        <w:t>México:</w:t>
      </w:r>
      <w:r>
        <w:rPr>
          <w:spacing w:val="-13"/>
        </w:rPr>
        <w:t xml:space="preserve"> </w:t>
      </w:r>
      <w:proofErr w:type="spellStart"/>
      <w:r>
        <w:t>Fontamara</w:t>
      </w:r>
      <w:proofErr w:type="spellEnd"/>
      <w:r>
        <w:t>,</w:t>
      </w:r>
      <w:r>
        <w:rPr>
          <w:spacing w:val="-13"/>
        </w:rPr>
        <w:t xml:space="preserve"> </w:t>
      </w:r>
      <w:r>
        <w:t>p.</w:t>
      </w:r>
      <w:r>
        <w:rPr>
          <w:spacing w:val="-17"/>
        </w:rPr>
        <w:t xml:space="preserve"> </w:t>
      </w:r>
      <w:r>
        <w:t>33-42</w:t>
      </w:r>
      <w:r>
        <w:rPr>
          <w:spacing w:val="-14"/>
        </w:rPr>
        <w:t xml:space="preserve"> </w:t>
      </w:r>
      <w:r>
        <w:t>y</w:t>
      </w:r>
      <w:r>
        <w:rPr>
          <w:spacing w:val="-10"/>
        </w:rPr>
        <w:t xml:space="preserve"> </w:t>
      </w:r>
      <w:r>
        <w:t>133-203. OJO: incorporar texto sobre observación y sus</w:t>
      </w:r>
      <w:r>
        <w:rPr>
          <w:spacing w:val="-7"/>
        </w:rPr>
        <w:t xml:space="preserve"> </w:t>
      </w:r>
      <w:r>
        <w:t>características</w:t>
      </w:r>
    </w:p>
    <w:p w:rsidR="001102B8" w:rsidRDefault="001102B8" w:rsidP="001102B8">
      <w:pPr>
        <w:pStyle w:val="Textoindependiente"/>
        <w:spacing w:line="276" w:lineRule="auto"/>
        <w:ind w:left="100" w:right="112"/>
        <w:jc w:val="both"/>
      </w:pPr>
      <w:r>
        <w:rPr>
          <w:b/>
          <w:sz w:val="24"/>
          <w:u w:val="single"/>
        </w:rPr>
        <w:t>MATERIALES DE APOYO UNIDAD</w:t>
      </w:r>
      <w:r>
        <w:rPr>
          <w:b/>
          <w:sz w:val="24"/>
          <w:u w:val="single"/>
        </w:rPr>
        <w:t xml:space="preserve"> 4</w:t>
      </w:r>
    </w:p>
    <w:p w:rsidR="001102B8" w:rsidRDefault="001102B8" w:rsidP="001102B8">
      <w:pPr>
        <w:pStyle w:val="Textoindependiente"/>
        <w:spacing w:line="276" w:lineRule="auto"/>
        <w:ind w:left="100" w:right="112"/>
        <w:jc w:val="both"/>
      </w:pPr>
      <w:r>
        <w:t xml:space="preserve">Arias-Gómez J, </w:t>
      </w:r>
      <w:proofErr w:type="spellStart"/>
      <w:r>
        <w:t>Villasís-Keever</w:t>
      </w:r>
      <w:proofErr w:type="spellEnd"/>
      <w:r>
        <w:t xml:space="preserve"> MÁ, Miranda-</w:t>
      </w:r>
      <w:proofErr w:type="spellStart"/>
      <w:r>
        <w:t>Novales</w:t>
      </w:r>
      <w:proofErr w:type="gramStart"/>
      <w:r>
        <w:t>,MG</w:t>
      </w:r>
      <w:proofErr w:type="spellEnd"/>
      <w:proofErr w:type="gramEnd"/>
      <w:r>
        <w:t xml:space="preserve">. (2016) “El protocolo de investigación III: la población de estudio”. </w:t>
      </w:r>
      <w:proofErr w:type="gramStart"/>
      <w:r>
        <w:t>en</w:t>
      </w:r>
      <w:proofErr w:type="gramEnd"/>
      <w:r>
        <w:t xml:space="preserve"> Revista Alergia México. 2016 abr-jun; Vol. 63, Núm.2, pp. 201-206 disponible en</w:t>
      </w:r>
    </w:p>
    <w:p w:rsidR="001102B8" w:rsidRDefault="001102B8" w:rsidP="001102B8">
      <w:pPr>
        <w:spacing w:before="4" w:line="273" w:lineRule="auto"/>
        <w:ind w:left="100" w:right="114"/>
        <w:jc w:val="both"/>
      </w:pPr>
      <w:proofErr w:type="spellStart"/>
      <w:r>
        <w:t>Izcara</w:t>
      </w:r>
      <w:proofErr w:type="spellEnd"/>
      <w:r>
        <w:t xml:space="preserve">, Simón Pedro (2012) “Anexo. Ejemplo de un proyecto de investigación cualitativa” en </w:t>
      </w:r>
      <w:r>
        <w:rPr>
          <w:i/>
        </w:rPr>
        <w:t>Manual de investigación cualitativa</w:t>
      </w:r>
      <w:r>
        <w:t xml:space="preserve">. México: </w:t>
      </w:r>
      <w:proofErr w:type="spellStart"/>
      <w:r>
        <w:t>Fontamara</w:t>
      </w:r>
      <w:proofErr w:type="spellEnd"/>
      <w:r>
        <w:t>, p. 223-235.</w:t>
      </w:r>
    </w:p>
    <w:p w:rsidR="001102B8" w:rsidRDefault="001102B8" w:rsidP="00714822">
      <w:pPr>
        <w:pStyle w:val="Textoindependiente"/>
        <w:spacing w:before="3" w:line="276" w:lineRule="auto"/>
        <w:ind w:left="100" w:right="113"/>
        <w:jc w:val="both"/>
      </w:pPr>
    </w:p>
    <w:p w:rsidR="00541CFE" w:rsidRPr="00714822" w:rsidRDefault="00541CFE" w:rsidP="00714822">
      <w:pPr>
        <w:jc w:val="both"/>
        <w:rPr>
          <w:rFonts w:ascii="Arial" w:hAnsi="Arial"/>
          <w:lang w:val="es-ES"/>
        </w:rPr>
      </w:pPr>
    </w:p>
    <w:p w:rsidR="00CE5DEF" w:rsidRDefault="00CE5DEF" w:rsidP="00A962B7"/>
    <w:sectPr w:rsidR="00CE5DEF" w:rsidSect="001139B1">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596BE7"/>
    <w:multiLevelType w:val="hybridMultilevel"/>
    <w:tmpl w:val="A1527608"/>
    <w:lvl w:ilvl="0" w:tplc="B1D8289E">
      <w:start w:val="1"/>
      <w:numFmt w:val="decimal"/>
      <w:lvlText w:val="%1."/>
      <w:lvlJc w:val="left"/>
      <w:pPr>
        <w:ind w:left="820" w:hanging="360"/>
        <w:jc w:val="left"/>
      </w:pPr>
      <w:rPr>
        <w:rFonts w:ascii="Arial" w:eastAsia="Arial" w:hAnsi="Arial" w:cs="Arial" w:hint="default"/>
        <w:spacing w:val="-9"/>
        <w:w w:val="99"/>
        <w:sz w:val="22"/>
        <w:szCs w:val="22"/>
        <w:lang w:val="es-ES" w:eastAsia="en-US" w:bidi="ar-SA"/>
      </w:rPr>
    </w:lvl>
    <w:lvl w:ilvl="1" w:tplc="9DA421F6">
      <w:numFmt w:val="bullet"/>
      <w:lvlText w:val="•"/>
      <w:lvlJc w:val="left"/>
      <w:pPr>
        <w:ind w:left="1734" w:hanging="360"/>
      </w:pPr>
      <w:rPr>
        <w:rFonts w:hint="default"/>
        <w:lang w:val="es-ES" w:eastAsia="en-US" w:bidi="ar-SA"/>
      </w:rPr>
    </w:lvl>
    <w:lvl w:ilvl="2" w:tplc="4B44C3B2">
      <w:numFmt w:val="bullet"/>
      <w:lvlText w:val="•"/>
      <w:lvlJc w:val="left"/>
      <w:pPr>
        <w:ind w:left="2649" w:hanging="360"/>
      </w:pPr>
      <w:rPr>
        <w:rFonts w:hint="default"/>
        <w:lang w:val="es-ES" w:eastAsia="en-US" w:bidi="ar-SA"/>
      </w:rPr>
    </w:lvl>
    <w:lvl w:ilvl="3" w:tplc="17B62AF2">
      <w:numFmt w:val="bullet"/>
      <w:lvlText w:val="•"/>
      <w:lvlJc w:val="left"/>
      <w:pPr>
        <w:ind w:left="3564" w:hanging="360"/>
      </w:pPr>
      <w:rPr>
        <w:rFonts w:hint="default"/>
        <w:lang w:val="es-ES" w:eastAsia="en-US" w:bidi="ar-SA"/>
      </w:rPr>
    </w:lvl>
    <w:lvl w:ilvl="4" w:tplc="E3303DA6">
      <w:numFmt w:val="bullet"/>
      <w:lvlText w:val="•"/>
      <w:lvlJc w:val="left"/>
      <w:pPr>
        <w:ind w:left="4479" w:hanging="360"/>
      </w:pPr>
      <w:rPr>
        <w:rFonts w:hint="default"/>
        <w:lang w:val="es-ES" w:eastAsia="en-US" w:bidi="ar-SA"/>
      </w:rPr>
    </w:lvl>
    <w:lvl w:ilvl="5" w:tplc="88E09E34">
      <w:numFmt w:val="bullet"/>
      <w:lvlText w:val="•"/>
      <w:lvlJc w:val="left"/>
      <w:pPr>
        <w:ind w:left="5394" w:hanging="360"/>
      </w:pPr>
      <w:rPr>
        <w:rFonts w:hint="default"/>
        <w:lang w:val="es-ES" w:eastAsia="en-US" w:bidi="ar-SA"/>
      </w:rPr>
    </w:lvl>
    <w:lvl w:ilvl="6" w:tplc="BC4C3548">
      <w:numFmt w:val="bullet"/>
      <w:lvlText w:val="•"/>
      <w:lvlJc w:val="left"/>
      <w:pPr>
        <w:ind w:left="6308" w:hanging="360"/>
      </w:pPr>
      <w:rPr>
        <w:rFonts w:hint="default"/>
        <w:lang w:val="es-ES" w:eastAsia="en-US" w:bidi="ar-SA"/>
      </w:rPr>
    </w:lvl>
    <w:lvl w:ilvl="7" w:tplc="756C23DE">
      <w:numFmt w:val="bullet"/>
      <w:lvlText w:val="•"/>
      <w:lvlJc w:val="left"/>
      <w:pPr>
        <w:ind w:left="7223" w:hanging="360"/>
      </w:pPr>
      <w:rPr>
        <w:rFonts w:hint="default"/>
        <w:lang w:val="es-ES" w:eastAsia="en-US" w:bidi="ar-SA"/>
      </w:rPr>
    </w:lvl>
    <w:lvl w:ilvl="8" w:tplc="58B6CE24">
      <w:numFmt w:val="bullet"/>
      <w:lvlText w:val="•"/>
      <w:lvlJc w:val="left"/>
      <w:pPr>
        <w:ind w:left="8138" w:hanging="360"/>
      </w:pPr>
      <w:rPr>
        <w:rFonts w:hint="default"/>
        <w:lang w:val="es-ES" w:eastAsia="en-US" w:bidi="ar-SA"/>
      </w:rPr>
    </w:lvl>
  </w:abstractNum>
  <w:abstractNum w:abstractNumId="1">
    <w:nsid w:val="476A63B0"/>
    <w:multiLevelType w:val="hybridMultilevel"/>
    <w:tmpl w:val="3F3E954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4B345267"/>
    <w:multiLevelType w:val="hybridMultilevel"/>
    <w:tmpl w:val="1D2A4CB2"/>
    <w:lvl w:ilvl="0" w:tplc="D42AD342">
      <w:start w:val="1"/>
      <w:numFmt w:val="decimal"/>
      <w:lvlText w:val="%1."/>
      <w:lvlJc w:val="left"/>
      <w:pPr>
        <w:ind w:left="820" w:hanging="360"/>
        <w:jc w:val="left"/>
      </w:pPr>
      <w:rPr>
        <w:rFonts w:ascii="Arial" w:eastAsia="Arial" w:hAnsi="Arial" w:cs="Arial" w:hint="default"/>
        <w:spacing w:val="-9"/>
        <w:w w:val="99"/>
        <w:sz w:val="22"/>
        <w:szCs w:val="22"/>
        <w:lang w:val="es-ES" w:eastAsia="en-US" w:bidi="ar-SA"/>
      </w:rPr>
    </w:lvl>
    <w:lvl w:ilvl="1" w:tplc="2AFEC81E">
      <w:numFmt w:val="bullet"/>
      <w:lvlText w:val="•"/>
      <w:lvlJc w:val="left"/>
      <w:pPr>
        <w:ind w:left="1734" w:hanging="360"/>
      </w:pPr>
      <w:rPr>
        <w:rFonts w:hint="default"/>
        <w:lang w:val="es-ES" w:eastAsia="en-US" w:bidi="ar-SA"/>
      </w:rPr>
    </w:lvl>
    <w:lvl w:ilvl="2" w:tplc="A8984020">
      <w:numFmt w:val="bullet"/>
      <w:lvlText w:val="•"/>
      <w:lvlJc w:val="left"/>
      <w:pPr>
        <w:ind w:left="2649" w:hanging="360"/>
      </w:pPr>
      <w:rPr>
        <w:rFonts w:hint="default"/>
        <w:lang w:val="es-ES" w:eastAsia="en-US" w:bidi="ar-SA"/>
      </w:rPr>
    </w:lvl>
    <w:lvl w:ilvl="3" w:tplc="630A1036">
      <w:numFmt w:val="bullet"/>
      <w:lvlText w:val="•"/>
      <w:lvlJc w:val="left"/>
      <w:pPr>
        <w:ind w:left="3564" w:hanging="360"/>
      </w:pPr>
      <w:rPr>
        <w:rFonts w:hint="default"/>
        <w:lang w:val="es-ES" w:eastAsia="en-US" w:bidi="ar-SA"/>
      </w:rPr>
    </w:lvl>
    <w:lvl w:ilvl="4" w:tplc="39084FE0">
      <w:numFmt w:val="bullet"/>
      <w:lvlText w:val="•"/>
      <w:lvlJc w:val="left"/>
      <w:pPr>
        <w:ind w:left="4479" w:hanging="360"/>
      </w:pPr>
      <w:rPr>
        <w:rFonts w:hint="default"/>
        <w:lang w:val="es-ES" w:eastAsia="en-US" w:bidi="ar-SA"/>
      </w:rPr>
    </w:lvl>
    <w:lvl w:ilvl="5" w:tplc="B6CE6AC0">
      <w:numFmt w:val="bullet"/>
      <w:lvlText w:val="•"/>
      <w:lvlJc w:val="left"/>
      <w:pPr>
        <w:ind w:left="5394" w:hanging="360"/>
      </w:pPr>
      <w:rPr>
        <w:rFonts w:hint="default"/>
        <w:lang w:val="es-ES" w:eastAsia="en-US" w:bidi="ar-SA"/>
      </w:rPr>
    </w:lvl>
    <w:lvl w:ilvl="6" w:tplc="E5241B1A">
      <w:numFmt w:val="bullet"/>
      <w:lvlText w:val="•"/>
      <w:lvlJc w:val="left"/>
      <w:pPr>
        <w:ind w:left="6308" w:hanging="360"/>
      </w:pPr>
      <w:rPr>
        <w:rFonts w:hint="default"/>
        <w:lang w:val="es-ES" w:eastAsia="en-US" w:bidi="ar-SA"/>
      </w:rPr>
    </w:lvl>
    <w:lvl w:ilvl="7" w:tplc="03BEC950">
      <w:numFmt w:val="bullet"/>
      <w:lvlText w:val="•"/>
      <w:lvlJc w:val="left"/>
      <w:pPr>
        <w:ind w:left="7223" w:hanging="360"/>
      </w:pPr>
      <w:rPr>
        <w:rFonts w:hint="default"/>
        <w:lang w:val="es-ES" w:eastAsia="en-US" w:bidi="ar-SA"/>
      </w:rPr>
    </w:lvl>
    <w:lvl w:ilvl="8" w:tplc="BB0C6B3E">
      <w:numFmt w:val="bullet"/>
      <w:lvlText w:val="•"/>
      <w:lvlJc w:val="left"/>
      <w:pPr>
        <w:ind w:left="8138" w:hanging="360"/>
      </w:pPr>
      <w:rPr>
        <w:rFonts w:hint="default"/>
        <w:lang w:val="es-ES" w:eastAsia="en-US" w:bidi="ar-SA"/>
      </w:rPr>
    </w:lvl>
  </w:abstractNum>
  <w:abstractNum w:abstractNumId="3">
    <w:nsid w:val="5E7C7C78"/>
    <w:multiLevelType w:val="hybridMultilevel"/>
    <w:tmpl w:val="99EED5F8"/>
    <w:lvl w:ilvl="0" w:tplc="3EBC0F42">
      <w:start w:val="1"/>
      <w:numFmt w:val="decimal"/>
      <w:lvlText w:val="%1."/>
      <w:lvlJc w:val="left"/>
      <w:pPr>
        <w:ind w:left="820" w:hanging="360"/>
        <w:jc w:val="left"/>
      </w:pPr>
      <w:rPr>
        <w:rFonts w:ascii="Arial" w:eastAsia="Arial" w:hAnsi="Arial" w:cs="Arial" w:hint="default"/>
        <w:spacing w:val="-9"/>
        <w:w w:val="99"/>
        <w:sz w:val="22"/>
        <w:szCs w:val="22"/>
        <w:lang w:val="es-ES" w:eastAsia="en-US" w:bidi="ar-SA"/>
      </w:rPr>
    </w:lvl>
    <w:lvl w:ilvl="1" w:tplc="CDF0F712">
      <w:numFmt w:val="bullet"/>
      <w:lvlText w:val="•"/>
      <w:lvlJc w:val="left"/>
      <w:pPr>
        <w:ind w:left="1734" w:hanging="360"/>
      </w:pPr>
      <w:rPr>
        <w:rFonts w:hint="default"/>
        <w:lang w:val="es-ES" w:eastAsia="en-US" w:bidi="ar-SA"/>
      </w:rPr>
    </w:lvl>
    <w:lvl w:ilvl="2" w:tplc="0046D8EC">
      <w:numFmt w:val="bullet"/>
      <w:lvlText w:val="•"/>
      <w:lvlJc w:val="left"/>
      <w:pPr>
        <w:ind w:left="2649" w:hanging="360"/>
      </w:pPr>
      <w:rPr>
        <w:rFonts w:hint="default"/>
        <w:lang w:val="es-ES" w:eastAsia="en-US" w:bidi="ar-SA"/>
      </w:rPr>
    </w:lvl>
    <w:lvl w:ilvl="3" w:tplc="5A1A0636">
      <w:numFmt w:val="bullet"/>
      <w:lvlText w:val="•"/>
      <w:lvlJc w:val="left"/>
      <w:pPr>
        <w:ind w:left="3564" w:hanging="360"/>
      </w:pPr>
      <w:rPr>
        <w:rFonts w:hint="default"/>
        <w:lang w:val="es-ES" w:eastAsia="en-US" w:bidi="ar-SA"/>
      </w:rPr>
    </w:lvl>
    <w:lvl w:ilvl="4" w:tplc="A1F0128C">
      <w:numFmt w:val="bullet"/>
      <w:lvlText w:val="•"/>
      <w:lvlJc w:val="left"/>
      <w:pPr>
        <w:ind w:left="4479" w:hanging="360"/>
      </w:pPr>
      <w:rPr>
        <w:rFonts w:hint="default"/>
        <w:lang w:val="es-ES" w:eastAsia="en-US" w:bidi="ar-SA"/>
      </w:rPr>
    </w:lvl>
    <w:lvl w:ilvl="5" w:tplc="E6F26C2E">
      <w:numFmt w:val="bullet"/>
      <w:lvlText w:val="•"/>
      <w:lvlJc w:val="left"/>
      <w:pPr>
        <w:ind w:left="5394" w:hanging="360"/>
      </w:pPr>
      <w:rPr>
        <w:rFonts w:hint="default"/>
        <w:lang w:val="es-ES" w:eastAsia="en-US" w:bidi="ar-SA"/>
      </w:rPr>
    </w:lvl>
    <w:lvl w:ilvl="6" w:tplc="B7281604">
      <w:numFmt w:val="bullet"/>
      <w:lvlText w:val="•"/>
      <w:lvlJc w:val="left"/>
      <w:pPr>
        <w:ind w:left="6308" w:hanging="360"/>
      </w:pPr>
      <w:rPr>
        <w:rFonts w:hint="default"/>
        <w:lang w:val="es-ES" w:eastAsia="en-US" w:bidi="ar-SA"/>
      </w:rPr>
    </w:lvl>
    <w:lvl w:ilvl="7" w:tplc="E7485D98">
      <w:numFmt w:val="bullet"/>
      <w:lvlText w:val="•"/>
      <w:lvlJc w:val="left"/>
      <w:pPr>
        <w:ind w:left="7223" w:hanging="360"/>
      </w:pPr>
      <w:rPr>
        <w:rFonts w:hint="default"/>
        <w:lang w:val="es-ES" w:eastAsia="en-US" w:bidi="ar-SA"/>
      </w:rPr>
    </w:lvl>
    <w:lvl w:ilvl="8" w:tplc="19CE36DA">
      <w:numFmt w:val="bullet"/>
      <w:lvlText w:val="•"/>
      <w:lvlJc w:val="left"/>
      <w:pPr>
        <w:ind w:left="8138" w:hanging="360"/>
      </w:pPr>
      <w:rPr>
        <w:rFonts w:hint="default"/>
        <w:lang w:val="es-ES" w:eastAsia="en-US" w:bidi="ar-SA"/>
      </w:rPr>
    </w:lvl>
  </w:abstractNum>
  <w:abstractNum w:abstractNumId="4">
    <w:nsid w:val="5FBA2C95"/>
    <w:multiLevelType w:val="hybridMultilevel"/>
    <w:tmpl w:val="1998639C"/>
    <w:lvl w:ilvl="0" w:tplc="D064494A">
      <w:start w:val="1"/>
      <w:numFmt w:val="decimal"/>
      <w:lvlText w:val="%1."/>
      <w:lvlJc w:val="left"/>
      <w:pPr>
        <w:ind w:left="820" w:hanging="360"/>
        <w:jc w:val="left"/>
      </w:pPr>
      <w:rPr>
        <w:rFonts w:ascii="Arial" w:eastAsia="Arial" w:hAnsi="Arial" w:cs="Arial" w:hint="default"/>
        <w:spacing w:val="-9"/>
        <w:w w:val="99"/>
        <w:sz w:val="22"/>
        <w:szCs w:val="22"/>
        <w:lang w:val="es-ES" w:eastAsia="en-US" w:bidi="ar-SA"/>
      </w:rPr>
    </w:lvl>
    <w:lvl w:ilvl="1" w:tplc="0CD48000">
      <w:numFmt w:val="bullet"/>
      <w:lvlText w:val="•"/>
      <w:lvlJc w:val="left"/>
      <w:pPr>
        <w:ind w:left="1734" w:hanging="360"/>
      </w:pPr>
      <w:rPr>
        <w:rFonts w:hint="default"/>
        <w:lang w:val="es-ES" w:eastAsia="en-US" w:bidi="ar-SA"/>
      </w:rPr>
    </w:lvl>
    <w:lvl w:ilvl="2" w:tplc="028AE21C">
      <w:numFmt w:val="bullet"/>
      <w:lvlText w:val="•"/>
      <w:lvlJc w:val="left"/>
      <w:pPr>
        <w:ind w:left="2649" w:hanging="360"/>
      </w:pPr>
      <w:rPr>
        <w:rFonts w:hint="default"/>
        <w:lang w:val="es-ES" w:eastAsia="en-US" w:bidi="ar-SA"/>
      </w:rPr>
    </w:lvl>
    <w:lvl w:ilvl="3" w:tplc="DE282552">
      <w:numFmt w:val="bullet"/>
      <w:lvlText w:val="•"/>
      <w:lvlJc w:val="left"/>
      <w:pPr>
        <w:ind w:left="3564" w:hanging="360"/>
      </w:pPr>
      <w:rPr>
        <w:rFonts w:hint="default"/>
        <w:lang w:val="es-ES" w:eastAsia="en-US" w:bidi="ar-SA"/>
      </w:rPr>
    </w:lvl>
    <w:lvl w:ilvl="4" w:tplc="1ADE0BB6">
      <w:numFmt w:val="bullet"/>
      <w:lvlText w:val="•"/>
      <w:lvlJc w:val="left"/>
      <w:pPr>
        <w:ind w:left="4479" w:hanging="360"/>
      </w:pPr>
      <w:rPr>
        <w:rFonts w:hint="default"/>
        <w:lang w:val="es-ES" w:eastAsia="en-US" w:bidi="ar-SA"/>
      </w:rPr>
    </w:lvl>
    <w:lvl w:ilvl="5" w:tplc="BFC21158">
      <w:numFmt w:val="bullet"/>
      <w:lvlText w:val="•"/>
      <w:lvlJc w:val="left"/>
      <w:pPr>
        <w:ind w:left="5394" w:hanging="360"/>
      </w:pPr>
      <w:rPr>
        <w:rFonts w:hint="default"/>
        <w:lang w:val="es-ES" w:eastAsia="en-US" w:bidi="ar-SA"/>
      </w:rPr>
    </w:lvl>
    <w:lvl w:ilvl="6" w:tplc="C63476F8">
      <w:numFmt w:val="bullet"/>
      <w:lvlText w:val="•"/>
      <w:lvlJc w:val="left"/>
      <w:pPr>
        <w:ind w:left="6308" w:hanging="360"/>
      </w:pPr>
      <w:rPr>
        <w:rFonts w:hint="default"/>
        <w:lang w:val="es-ES" w:eastAsia="en-US" w:bidi="ar-SA"/>
      </w:rPr>
    </w:lvl>
    <w:lvl w:ilvl="7" w:tplc="9788E7DA">
      <w:numFmt w:val="bullet"/>
      <w:lvlText w:val="•"/>
      <w:lvlJc w:val="left"/>
      <w:pPr>
        <w:ind w:left="7223" w:hanging="360"/>
      </w:pPr>
      <w:rPr>
        <w:rFonts w:hint="default"/>
        <w:lang w:val="es-ES" w:eastAsia="en-US" w:bidi="ar-SA"/>
      </w:rPr>
    </w:lvl>
    <w:lvl w:ilvl="8" w:tplc="29A296C6">
      <w:numFmt w:val="bullet"/>
      <w:lvlText w:val="•"/>
      <w:lvlJc w:val="left"/>
      <w:pPr>
        <w:ind w:left="8138" w:hanging="360"/>
      </w:pPr>
      <w:rPr>
        <w:rFonts w:hint="default"/>
        <w:lang w:val="es-ES" w:eastAsia="en-US" w:bidi="ar-SA"/>
      </w:rPr>
    </w:lvl>
  </w:abstractNum>
  <w:abstractNum w:abstractNumId="5">
    <w:nsid w:val="7417788C"/>
    <w:multiLevelType w:val="hybridMultilevel"/>
    <w:tmpl w:val="BFA832B4"/>
    <w:lvl w:ilvl="0" w:tplc="8D66F49E">
      <w:numFmt w:val="bullet"/>
      <w:lvlText w:val=""/>
      <w:lvlJc w:val="left"/>
      <w:pPr>
        <w:ind w:left="820" w:hanging="360"/>
      </w:pPr>
      <w:rPr>
        <w:rFonts w:ascii="Wingdings" w:eastAsia="Wingdings" w:hAnsi="Wingdings" w:cs="Wingdings" w:hint="default"/>
        <w:w w:val="100"/>
        <w:sz w:val="22"/>
        <w:szCs w:val="22"/>
        <w:lang w:val="es-ES" w:eastAsia="en-US" w:bidi="ar-SA"/>
      </w:rPr>
    </w:lvl>
    <w:lvl w:ilvl="1" w:tplc="1690D534">
      <w:numFmt w:val="bullet"/>
      <w:lvlText w:val="•"/>
      <w:lvlJc w:val="left"/>
      <w:pPr>
        <w:ind w:left="1734" w:hanging="360"/>
      </w:pPr>
      <w:rPr>
        <w:rFonts w:hint="default"/>
        <w:lang w:val="es-ES" w:eastAsia="en-US" w:bidi="ar-SA"/>
      </w:rPr>
    </w:lvl>
    <w:lvl w:ilvl="2" w:tplc="EA123ED2">
      <w:numFmt w:val="bullet"/>
      <w:lvlText w:val="•"/>
      <w:lvlJc w:val="left"/>
      <w:pPr>
        <w:ind w:left="2649" w:hanging="360"/>
      </w:pPr>
      <w:rPr>
        <w:rFonts w:hint="default"/>
        <w:lang w:val="es-ES" w:eastAsia="en-US" w:bidi="ar-SA"/>
      </w:rPr>
    </w:lvl>
    <w:lvl w:ilvl="3" w:tplc="7DDCEC3C">
      <w:numFmt w:val="bullet"/>
      <w:lvlText w:val="•"/>
      <w:lvlJc w:val="left"/>
      <w:pPr>
        <w:ind w:left="3564" w:hanging="360"/>
      </w:pPr>
      <w:rPr>
        <w:rFonts w:hint="default"/>
        <w:lang w:val="es-ES" w:eastAsia="en-US" w:bidi="ar-SA"/>
      </w:rPr>
    </w:lvl>
    <w:lvl w:ilvl="4" w:tplc="713C98EC">
      <w:numFmt w:val="bullet"/>
      <w:lvlText w:val="•"/>
      <w:lvlJc w:val="left"/>
      <w:pPr>
        <w:ind w:left="4479" w:hanging="360"/>
      </w:pPr>
      <w:rPr>
        <w:rFonts w:hint="default"/>
        <w:lang w:val="es-ES" w:eastAsia="en-US" w:bidi="ar-SA"/>
      </w:rPr>
    </w:lvl>
    <w:lvl w:ilvl="5" w:tplc="07B65224">
      <w:numFmt w:val="bullet"/>
      <w:lvlText w:val="•"/>
      <w:lvlJc w:val="left"/>
      <w:pPr>
        <w:ind w:left="5394" w:hanging="360"/>
      </w:pPr>
      <w:rPr>
        <w:rFonts w:hint="default"/>
        <w:lang w:val="es-ES" w:eastAsia="en-US" w:bidi="ar-SA"/>
      </w:rPr>
    </w:lvl>
    <w:lvl w:ilvl="6" w:tplc="B3C28CF4">
      <w:numFmt w:val="bullet"/>
      <w:lvlText w:val="•"/>
      <w:lvlJc w:val="left"/>
      <w:pPr>
        <w:ind w:left="6308" w:hanging="360"/>
      </w:pPr>
      <w:rPr>
        <w:rFonts w:hint="default"/>
        <w:lang w:val="es-ES" w:eastAsia="en-US" w:bidi="ar-SA"/>
      </w:rPr>
    </w:lvl>
    <w:lvl w:ilvl="7" w:tplc="F300E796">
      <w:numFmt w:val="bullet"/>
      <w:lvlText w:val="•"/>
      <w:lvlJc w:val="left"/>
      <w:pPr>
        <w:ind w:left="7223" w:hanging="360"/>
      </w:pPr>
      <w:rPr>
        <w:rFonts w:hint="default"/>
        <w:lang w:val="es-ES" w:eastAsia="en-US" w:bidi="ar-SA"/>
      </w:rPr>
    </w:lvl>
    <w:lvl w:ilvl="8" w:tplc="1D709176">
      <w:numFmt w:val="bullet"/>
      <w:lvlText w:val="•"/>
      <w:lvlJc w:val="left"/>
      <w:pPr>
        <w:ind w:left="8138" w:hanging="360"/>
      </w:pPr>
      <w:rPr>
        <w:rFonts w:hint="default"/>
        <w:lang w:val="es-ES" w:eastAsia="en-US" w:bidi="ar-SA"/>
      </w:rPr>
    </w:lvl>
  </w:abstractNum>
  <w:num w:numId="1">
    <w:abstractNumId w:val="1"/>
  </w:num>
  <w:num w:numId="2">
    <w:abstractNumId w:val="0"/>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9B1"/>
    <w:rsid w:val="00006DD9"/>
    <w:rsid w:val="000C0453"/>
    <w:rsid w:val="00106CC9"/>
    <w:rsid w:val="001102B8"/>
    <w:rsid w:val="001139B1"/>
    <w:rsid w:val="003523A3"/>
    <w:rsid w:val="00373EF6"/>
    <w:rsid w:val="004F3CDC"/>
    <w:rsid w:val="0051767B"/>
    <w:rsid w:val="00541CFE"/>
    <w:rsid w:val="00613A20"/>
    <w:rsid w:val="00714822"/>
    <w:rsid w:val="007549E1"/>
    <w:rsid w:val="008F6942"/>
    <w:rsid w:val="00A9266B"/>
    <w:rsid w:val="00A962B7"/>
    <w:rsid w:val="00AB3DFD"/>
    <w:rsid w:val="00BD2FA2"/>
    <w:rsid w:val="00C66CB9"/>
    <w:rsid w:val="00CE5DEF"/>
    <w:rsid w:val="00E818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F8DC32-CBBD-4C04-9DC8-A3921C93B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1"/>
    <w:qFormat/>
    <w:rsid w:val="00373EF6"/>
    <w:pPr>
      <w:widowControl w:val="0"/>
      <w:autoSpaceDE w:val="0"/>
      <w:autoSpaceDN w:val="0"/>
      <w:spacing w:before="1" w:after="0" w:line="240" w:lineRule="auto"/>
      <w:ind w:left="10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139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1"/>
    <w:qFormat/>
    <w:rsid w:val="00A962B7"/>
    <w:pPr>
      <w:ind w:left="720"/>
      <w:contextualSpacing/>
    </w:pPr>
  </w:style>
  <w:style w:type="character" w:customStyle="1" w:styleId="Ttulo1Car">
    <w:name w:val="Título 1 Car"/>
    <w:basedOn w:val="Fuentedeprrafopredeter"/>
    <w:link w:val="Ttulo1"/>
    <w:uiPriority w:val="1"/>
    <w:rsid w:val="00373EF6"/>
    <w:rPr>
      <w:rFonts w:ascii="Arial" w:eastAsia="Arial" w:hAnsi="Arial" w:cs="Arial"/>
      <w:b/>
      <w:bCs/>
      <w:lang w:val="es-ES"/>
    </w:rPr>
  </w:style>
  <w:style w:type="paragraph" w:styleId="Textoindependiente">
    <w:name w:val="Body Text"/>
    <w:basedOn w:val="Normal"/>
    <w:link w:val="TextoindependienteCar"/>
    <w:uiPriority w:val="1"/>
    <w:qFormat/>
    <w:rsid w:val="00373EF6"/>
    <w:pPr>
      <w:widowControl w:val="0"/>
      <w:autoSpaceDE w:val="0"/>
      <w:autoSpaceDN w:val="0"/>
      <w:spacing w:after="0" w:line="240" w:lineRule="auto"/>
    </w:pPr>
    <w:rPr>
      <w:rFonts w:ascii="Arial" w:eastAsia="Arial" w:hAnsi="Arial" w:cs="Arial"/>
      <w:lang w:val="es-ES"/>
    </w:rPr>
  </w:style>
  <w:style w:type="character" w:customStyle="1" w:styleId="TextoindependienteCar">
    <w:name w:val="Texto independiente Car"/>
    <w:basedOn w:val="Fuentedeprrafopredeter"/>
    <w:link w:val="Textoindependiente"/>
    <w:uiPriority w:val="1"/>
    <w:rsid w:val="00373EF6"/>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yuvmcollege.com/uploads/lectura2011-09/Metodolog%C3%ADa%20de%20investigaci%C3%B3n-2064.pdf" TargetMode="External"/><Relationship Id="rId3" Type="http://schemas.openxmlformats.org/officeDocument/2006/relationships/settings" Target="settings.xml"/><Relationship Id="rId7" Type="http://schemas.openxmlformats.org/officeDocument/2006/relationships/hyperlink" Target="http://myuvmcollege.com/uploads/lectura2011-09/Metodolog%C3%ADa%20de%20investigaci%C3%B3n-2064.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penaccess.uoc.edu/webapps/o2/bitstream/%2010609/77608/2/%20Metodolog%C3%ADa%20de%20la%20investigaci%C3%B3n_M%C3%B3dulo%201.pdf" TargetMode="External"/><Relationship Id="rId11" Type="http://schemas.openxmlformats.org/officeDocument/2006/relationships/fontTable" Target="fontTable.xml"/><Relationship Id="rId5" Type="http://schemas.openxmlformats.org/officeDocument/2006/relationships/hyperlink" Target="http://openaccess.uoc.edu/webapps/o2/bitstream/%2010609/77608/2/%20Metodolog%C3%ADa%20de%20la%20investigaci%C3%B3n_M%C3%B3dulo%201.pdf" TargetMode="External"/><Relationship Id="rId10" Type="http://schemas.openxmlformats.org/officeDocument/2006/relationships/hyperlink" Target="http://myuvmcollege.com/uploads/lectura2011-09/Metodolog%C3%ADa%20de%20investigaci%C3%B3n-2064.pdf" TargetMode="External"/><Relationship Id="rId4" Type="http://schemas.openxmlformats.org/officeDocument/2006/relationships/webSettings" Target="webSettings.xml"/><Relationship Id="rId9" Type="http://schemas.openxmlformats.org/officeDocument/2006/relationships/hyperlink" Target="http://myuvmcollege.com/uploads/lectura2011-09/Metodolog%C3%ADa%20de%20investigaci%C3%B3n-2064.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1029</Words>
  <Characters>5664</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 g</dc:creator>
  <cp:lastModifiedBy>javier g</cp:lastModifiedBy>
  <cp:revision>4</cp:revision>
  <dcterms:created xsi:type="dcterms:W3CDTF">2020-09-11T13:15:00Z</dcterms:created>
  <dcterms:modified xsi:type="dcterms:W3CDTF">2020-09-11T13:17:00Z</dcterms:modified>
</cp:coreProperties>
</file>